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AC1F" w14:textId="77777777" w:rsidR="008B7D24" w:rsidRDefault="008B7D24"/>
    <w:p w14:paraId="28E1F1BD" w14:textId="77777777" w:rsidR="00122DE8" w:rsidRDefault="00122DE8"/>
    <w:p w14:paraId="47A931F4" w14:textId="1DFF4033" w:rsidR="00BF30BB" w:rsidRPr="004827E9" w:rsidRDefault="00D543BA" w:rsidP="00D543BA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4827E9">
        <w:rPr>
          <w:rFonts w:ascii="Times New Roman" w:hAnsi="Times New Roman" w:cs="Times New Roman"/>
          <w:b/>
          <w:sz w:val="48"/>
          <w:szCs w:val="48"/>
        </w:rPr>
        <w:t>19th Amendment Centennial Symposium</w:t>
      </w:r>
    </w:p>
    <w:p w14:paraId="71A6906B" w14:textId="644EAA95" w:rsidR="00D543BA" w:rsidRPr="004827E9" w:rsidRDefault="00D543BA" w:rsidP="00D543BA">
      <w:pPr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827E9">
        <w:rPr>
          <w:rFonts w:ascii="Times New Roman" w:hAnsi="Times New Roman" w:cs="Times New Roman"/>
          <w:b/>
          <w:color w:val="C00000"/>
          <w:sz w:val="40"/>
          <w:szCs w:val="40"/>
        </w:rPr>
        <w:t>April 3, 2020</w:t>
      </w:r>
    </w:p>
    <w:p w14:paraId="26A156A6" w14:textId="77777777" w:rsidR="004827E9" w:rsidRDefault="004827E9">
      <w:pPr>
        <w:rPr>
          <w:rFonts w:ascii="Times New Roman" w:hAnsi="Times New Roman" w:cs="Times New Roman"/>
        </w:rPr>
      </w:pPr>
    </w:p>
    <w:p w14:paraId="181E517D" w14:textId="6857AAC9" w:rsidR="00672A10" w:rsidRPr="00D543BA" w:rsidRDefault="00540E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2F7759">
        <w:rPr>
          <w:rFonts w:ascii="Times New Roman" w:hAnsi="Times New Roman" w:cs="Times New Roman"/>
          <w:b/>
        </w:rPr>
        <w:t>Seattle University Law Review is</w:t>
      </w:r>
      <w:r w:rsidR="00D543BA">
        <w:rPr>
          <w:rFonts w:ascii="Times New Roman" w:hAnsi="Times New Roman" w:cs="Times New Roman"/>
          <w:b/>
        </w:rPr>
        <w:t xml:space="preserve"> excited to announce a symposium in celebration of the 100th anniversary of the ratification of the 19th Amendment, in partnership with the Federal Bar Association</w:t>
      </w:r>
      <w:r w:rsidR="003C472F">
        <w:rPr>
          <w:rFonts w:ascii="Times New Roman" w:hAnsi="Times New Roman" w:cs="Times New Roman"/>
          <w:b/>
        </w:rPr>
        <w:t xml:space="preserve"> for the Western District of Washington</w:t>
      </w:r>
      <w:r w:rsidR="00D543BA">
        <w:rPr>
          <w:rFonts w:ascii="Times New Roman" w:hAnsi="Times New Roman" w:cs="Times New Roman"/>
          <w:b/>
        </w:rPr>
        <w:t xml:space="preserve">, to be held at Seattle University School of Law in Seattle, Washington on April 3, 2020.  </w:t>
      </w:r>
      <w:r w:rsidR="00672A10" w:rsidRPr="00D543BA">
        <w:rPr>
          <w:rFonts w:ascii="Times New Roman" w:hAnsi="Times New Roman" w:cs="Times New Roman"/>
          <w:b/>
        </w:rPr>
        <w:t xml:space="preserve"> </w:t>
      </w:r>
    </w:p>
    <w:p w14:paraId="60FE3FD5" w14:textId="77777777" w:rsidR="00672A10" w:rsidRDefault="00672A10">
      <w:pPr>
        <w:rPr>
          <w:rFonts w:ascii="Times New Roman" w:hAnsi="Times New Roman" w:cs="Times New Roman"/>
        </w:rPr>
      </w:pPr>
    </w:p>
    <w:p w14:paraId="54BFF278" w14:textId="77777777" w:rsidR="00F47EFC" w:rsidRDefault="00F4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19th Amendment Symposium gives both emerging and established scholars an opportunity to gather with colleagues and present their work to an audience of expert scholars, practitioners, and students. </w:t>
      </w:r>
      <w:r w:rsidR="00672A10" w:rsidRPr="00672A10">
        <w:rPr>
          <w:rFonts w:ascii="Times New Roman" w:hAnsi="Times New Roman" w:cs="Times New Roman"/>
        </w:rPr>
        <w:t xml:space="preserve">At the symposium, we hope to continue and encourage far-reaching conversations as to how we can further the strides and impact of the 19th Amendment. </w:t>
      </w:r>
    </w:p>
    <w:p w14:paraId="59EE78BC" w14:textId="77777777" w:rsidR="00F47EFC" w:rsidRDefault="00F47EFC">
      <w:pPr>
        <w:rPr>
          <w:rFonts w:ascii="Times New Roman" w:hAnsi="Times New Roman" w:cs="Times New Roman"/>
        </w:rPr>
      </w:pPr>
    </w:p>
    <w:p w14:paraId="10909BCE" w14:textId="3A05B94A" w:rsidR="00BF30BB" w:rsidRDefault="00672A10">
      <w:pPr>
        <w:rPr>
          <w:rFonts w:ascii="Times New Roman" w:hAnsi="Times New Roman" w:cs="Times New Roman"/>
        </w:rPr>
      </w:pPr>
      <w:r w:rsidRPr="00672A10">
        <w:rPr>
          <w:rFonts w:ascii="Times New Roman" w:hAnsi="Times New Roman" w:cs="Times New Roman"/>
        </w:rPr>
        <w:t>We expect that the symposium will include commemoration of the passage of the 19th Amendment, cross-cultural perspectives, a rich dialog as to how the law and social culture has progres</w:t>
      </w:r>
      <w:r>
        <w:rPr>
          <w:rFonts w:ascii="Times New Roman" w:hAnsi="Times New Roman" w:cs="Times New Roman"/>
        </w:rPr>
        <w:t>sed over the past 100 years, the 19th Amendment’s</w:t>
      </w:r>
      <w:r w:rsidRPr="00672A10">
        <w:rPr>
          <w:rFonts w:ascii="Times New Roman" w:hAnsi="Times New Roman" w:cs="Times New Roman"/>
        </w:rPr>
        <w:t xml:space="preserve"> overall impact on the rights of women today, and observations or recommendations on how we can further its impact both in society and the legal community. </w:t>
      </w:r>
      <w:r w:rsidR="004827E9">
        <w:rPr>
          <w:rFonts w:ascii="Times New Roman" w:hAnsi="Times New Roman" w:cs="Times New Roman"/>
        </w:rPr>
        <w:t xml:space="preserve">The symposium will cover a full day with the hope that authors will be able to participate in the entirety of the symposium, and </w:t>
      </w:r>
      <w:r w:rsidR="002F7759">
        <w:rPr>
          <w:rFonts w:ascii="Times New Roman" w:hAnsi="Times New Roman" w:cs="Times New Roman"/>
        </w:rPr>
        <w:t xml:space="preserve">that </w:t>
      </w:r>
      <w:r w:rsidR="004827E9">
        <w:rPr>
          <w:rFonts w:ascii="Times New Roman" w:hAnsi="Times New Roman" w:cs="Times New Roman"/>
        </w:rPr>
        <w:t>s</w:t>
      </w:r>
      <w:r w:rsidR="00F47EFC">
        <w:rPr>
          <w:rFonts w:ascii="Times New Roman" w:hAnsi="Times New Roman" w:cs="Times New Roman"/>
        </w:rPr>
        <w:t>cholars will present thei</w:t>
      </w:r>
      <w:r w:rsidR="004827E9">
        <w:rPr>
          <w:rFonts w:ascii="Times New Roman" w:hAnsi="Times New Roman" w:cs="Times New Roman"/>
        </w:rPr>
        <w:t xml:space="preserve">r papers in panel sessions. The symposium papers will then be published by the Seattle University Law Review in early summer, 2020. </w:t>
      </w:r>
    </w:p>
    <w:p w14:paraId="5F943F2A" w14:textId="77777777" w:rsidR="00672A10" w:rsidRDefault="00672A10">
      <w:pPr>
        <w:rPr>
          <w:rFonts w:ascii="Times New Roman" w:hAnsi="Times New Roman" w:cs="Times New Roman"/>
        </w:rPr>
      </w:pPr>
    </w:p>
    <w:p w14:paraId="5548095F" w14:textId="702D690C" w:rsidR="00672A10" w:rsidRDefault="00F4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Confirmed</w:t>
      </w:r>
      <w:r w:rsidR="00672A10">
        <w:rPr>
          <w:rFonts w:ascii="Times New Roman" w:hAnsi="Times New Roman" w:cs="Times New Roman"/>
        </w:rPr>
        <w:t xml:space="preserve"> participants include Washington State Supreme Court Justices Sheryl </w:t>
      </w:r>
      <w:r w:rsidR="003C472F">
        <w:rPr>
          <w:rFonts w:ascii="Times New Roman" w:hAnsi="Times New Roman" w:cs="Times New Roman"/>
        </w:rPr>
        <w:t xml:space="preserve">Gordon </w:t>
      </w:r>
      <w:r w:rsidR="00672A10">
        <w:rPr>
          <w:rFonts w:ascii="Times New Roman" w:hAnsi="Times New Roman" w:cs="Times New Roman"/>
        </w:rPr>
        <w:t xml:space="preserve">McCloud, Debra Stephens, and Steven González, and </w:t>
      </w:r>
      <w:r w:rsidR="00F17221">
        <w:rPr>
          <w:rFonts w:ascii="Times New Roman" w:hAnsi="Times New Roman" w:cs="Times New Roman"/>
        </w:rPr>
        <w:t xml:space="preserve">Ninth Circuit Judges Morgan Christen and M. Margaret McKeown. </w:t>
      </w:r>
      <w:r w:rsidR="00E53685">
        <w:rPr>
          <w:rFonts w:ascii="Times New Roman" w:hAnsi="Times New Roman" w:cs="Times New Roman"/>
        </w:rPr>
        <w:t xml:space="preserve">Additionally, we will have display materials and participants from the 9th Circuit Judicial Historical Society. </w:t>
      </w:r>
      <w:r w:rsidR="004827E9" w:rsidRPr="002C08DD">
        <w:rPr>
          <w:rFonts w:ascii="Times New Roman" w:hAnsi="Times New Roman" w:cs="Times New Roman"/>
          <w:b/>
        </w:rPr>
        <w:t xml:space="preserve">Those wishing to present a paper for discussion should submit an abstract by </w:t>
      </w:r>
      <w:r w:rsidR="002C08DD" w:rsidRPr="002C08DD">
        <w:rPr>
          <w:rFonts w:ascii="Times New Roman" w:hAnsi="Times New Roman" w:cs="Times New Roman"/>
          <w:b/>
        </w:rPr>
        <w:t>January 31</w:t>
      </w:r>
      <w:r w:rsidR="002C08DD" w:rsidRPr="002C08DD">
        <w:rPr>
          <w:rFonts w:ascii="Times New Roman" w:hAnsi="Times New Roman" w:cs="Times New Roman"/>
          <w:b/>
          <w:vertAlign w:val="superscript"/>
        </w:rPr>
        <w:t>st</w:t>
      </w:r>
      <w:r w:rsidR="002C08DD" w:rsidRPr="002C08DD">
        <w:rPr>
          <w:rFonts w:ascii="Times New Roman" w:hAnsi="Times New Roman" w:cs="Times New Roman"/>
          <w:b/>
        </w:rPr>
        <w:t>, 2020</w:t>
      </w:r>
      <w:r w:rsidR="004827E9" w:rsidRPr="002C08DD">
        <w:rPr>
          <w:rFonts w:ascii="Times New Roman" w:hAnsi="Times New Roman" w:cs="Times New Roman"/>
          <w:b/>
        </w:rPr>
        <w:t>.</w:t>
      </w:r>
      <w:r w:rsidR="004827E9">
        <w:rPr>
          <w:rFonts w:ascii="Times New Roman" w:hAnsi="Times New Roman" w:cs="Times New Roman"/>
        </w:rPr>
        <w:t xml:space="preserve">  </w:t>
      </w:r>
    </w:p>
    <w:p w14:paraId="5C576FC2" w14:textId="77777777" w:rsidR="000F7F2B" w:rsidRDefault="000F7F2B">
      <w:pPr>
        <w:rPr>
          <w:rFonts w:ascii="Times New Roman" w:hAnsi="Times New Roman" w:cs="Times New Roman"/>
        </w:rPr>
      </w:pPr>
    </w:p>
    <w:p w14:paraId="1053DF58" w14:textId="0F6644A3" w:rsidR="000F7F2B" w:rsidRDefault="00482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welcome</w:t>
      </w:r>
      <w:r w:rsidR="00E53685">
        <w:rPr>
          <w:rFonts w:ascii="Times New Roman" w:hAnsi="Times New Roman" w:cs="Times New Roman"/>
        </w:rPr>
        <w:t xml:space="preserve"> symposium papers in a wide</w:t>
      </w:r>
      <w:r w:rsidR="00484E80">
        <w:rPr>
          <w:rFonts w:ascii="Times New Roman" w:hAnsi="Times New Roman" w:cs="Times New Roman"/>
        </w:rPr>
        <w:t xml:space="preserve"> variety of lengths and styles; t</w:t>
      </w:r>
      <w:r w:rsidR="00E53685">
        <w:rPr>
          <w:rFonts w:ascii="Times New Roman" w:hAnsi="Times New Roman" w:cs="Times New Roman"/>
        </w:rPr>
        <w:t>his is a chance to do something about which you feel passionat</w:t>
      </w:r>
      <w:r>
        <w:rPr>
          <w:rFonts w:ascii="Times New Roman" w:hAnsi="Times New Roman" w:cs="Times New Roman"/>
        </w:rPr>
        <w:t xml:space="preserve">e. We will select papers to be presented by </w:t>
      </w:r>
      <w:r w:rsidR="002C08DD">
        <w:rPr>
          <w:rFonts w:ascii="Times New Roman" w:hAnsi="Times New Roman" w:cs="Times New Roman"/>
        </w:rPr>
        <w:t>February 14</w:t>
      </w:r>
      <w:r w:rsidR="002C08DD" w:rsidRPr="002C08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2020. Please send all submissions or related questions to Emma Wright</w:t>
      </w:r>
      <w:r w:rsidR="00540E66">
        <w:rPr>
          <w:rFonts w:ascii="Times New Roman" w:hAnsi="Times New Roman" w:cs="Times New Roman"/>
        </w:rPr>
        <w:t>, Editor in</w:t>
      </w:r>
      <w:r w:rsidR="002F7759">
        <w:rPr>
          <w:rFonts w:ascii="Times New Roman" w:hAnsi="Times New Roman" w:cs="Times New Roman"/>
        </w:rPr>
        <w:t xml:space="preserve"> Chief</w:t>
      </w:r>
      <w:r>
        <w:rPr>
          <w:rFonts w:ascii="Times New Roman" w:hAnsi="Times New Roman" w:cs="Times New Roman"/>
        </w:rPr>
        <w:t xml:space="preserve">. </w:t>
      </w:r>
    </w:p>
    <w:p w14:paraId="08A0E322" w14:textId="77777777" w:rsidR="00E53685" w:rsidRDefault="00E53685">
      <w:pPr>
        <w:rPr>
          <w:rFonts w:ascii="Times New Roman" w:hAnsi="Times New Roman" w:cs="Times New Roman"/>
        </w:rPr>
      </w:pPr>
    </w:p>
    <w:p w14:paraId="4D1EB4EB" w14:textId="2E812683" w:rsidR="00C6445E" w:rsidRDefault="00482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Seattle University Law Review has limited funding, so if you will like to attend this symposium as a participant but need </w:t>
      </w:r>
      <w:r w:rsidR="002F7759">
        <w:rPr>
          <w:rFonts w:ascii="Times New Roman" w:hAnsi="Times New Roman" w:cs="Times New Roman"/>
        </w:rPr>
        <w:t xml:space="preserve">assistance </w:t>
      </w:r>
      <w:r>
        <w:rPr>
          <w:rFonts w:ascii="Times New Roman" w:hAnsi="Times New Roman" w:cs="Times New Roman"/>
        </w:rPr>
        <w:t xml:space="preserve">to do so, please contact Emma Wright as soon as possible. We will also provide information about reasonably priced hotels as the date approaches. </w:t>
      </w:r>
      <w:bookmarkStart w:id="0" w:name="_GoBack"/>
      <w:bookmarkEnd w:id="0"/>
    </w:p>
    <w:p w14:paraId="22723CE6" w14:textId="77777777" w:rsidR="00C6445E" w:rsidRDefault="00C6445E">
      <w:pPr>
        <w:rPr>
          <w:rFonts w:ascii="Times New Roman" w:hAnsi="Times New Roman" w:cs="Times New Roman"/>
        </w:rPr>
      </w:pPr>
    </w:p>
    <w:p w14:paraId="110A21D8" w14:textId="6BA4BE85" w:rsidR="00E53685" w:rsidRDefault="00CC1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</w:t>
      </w:r>
      <w:r w:rsidR="004827E9">
        <w:rPr>
          <w:rFonts w:ascii="Times New Roman" w:hAnsi="Times New Roman" w:cs="Times New Roman"/>
        </w:rPr>
        <w:t>eel free</w:t>
      </w:r>
      <w:r w:rsidR="0042463A">
        <w:rPr>
          <w:rFonts w:ascii="Times New Roman" w:hAnsi="Times New Roman" w:cs="Times New Roman"/>
        </w:rPr>
        <w:t xml:space="preserve"> to contact Emma Wright</w:t>
      </w:r>
      <w:r w:rsidR="00540E66">
        <w:rPr>
          <w:rFonts w:ascii="Times New Roman" w:hAnsi="Times New Roman" w:cs="Times New Roman"/>
        </w:rPr>
        <w:t xml:space="preserve"> with questions</w:t>
      </w:r>
      <w:r w:rsidR="00096C59">
        <w:rPr>
          <w:rFonts w:ascii="Times New Roman" w:hAnsi="Times New Roman" w:cs="Times New Roman"/>
        </w:rPr>
        <w:t>.</w:t>
      </w:r>
    </w:p>
    <w:p w14:paraId="4CC12546" w14:textId="77777777" w:rsidR="00E53685" w:rsidRDefault="00E53685">
      <w:pPr>
        <w:rPr>
          <w:rFonts w:ascii="Times New Roman" w:hAnsi="Times New Roman" w:cs="Times New Roman"/>
        </w:rPr>
      </w:pPr>
    </w:p>
    <w:p w14:paraId="54A26057" w14:textId="057877CB" w:rsidR="00E53685" w:rsidRDefault="00E53685">
      <w:pPr>
        <w:rPr>
          <w:rFonts w:ascii="Times New Roman" w:hAnsi="Times New Roman" w:cs="Times New Roman"/>
        </w:rPr>
      </w:pPr>
    </w:p>
    <w:p w14:paraId="79985460" w14:textId="20D18F2D" w:rsidR="004827E9" w:rsidRDefault="00424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Wright (Seattle University Law Review),</w:t>
      </w:r>
      <w:r w:rsidR="004827E9">
        <w:rPr>
          <w:rFonts w:ascii="Times New Roman" w:hAnsi="Times New Roman" w:cs="Times New Roman"/>
        </w:rPr>
        <w:t xml:space="preserve"> wright17@seattleu.edu </w:t>
      </w:r>
    </w:p>
    <w:sectPr w:rsidR="004827E9" w:rsidSect="00DE52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A7265" w16cid:durableId="216AD5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CC0E" w14:textId="77777777" w:rsidR="00EF46B5" w:rsidRDefault="00EF46B5" w:rsidP="00243B33">
      <w:r>
        <w:separator/>
      </w:r>
    </w:p>
  </w:endnote>
  <w:endnote w:type="continuationSeparator" w:id="0">
    <w:p w14:paraId="16982100" w14:textId="77777777" w:rsidR="00EF46B5" w:rsidRDefault="00EF46B5" w:rsidP="0024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 2 Text Book">
    <w:altName w:val="Arial"/>
    <w:panose1 w:val="00000000000000000000"/>
    <w:charset w:val="4D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ED6B" w14:textId="77777777" w:rsidR="00243B33" w:rsidRDefault="009A645F" w:rsidP="00D83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35D98" wp14:editId="4D6A75E5">
              <wp:simplePos x="0" y="0"/>
              <wp:positionH relativeFrom="page">
                <wp:posOffset>457200</wp:posOffset>
              </wp:positionH>
              <wp:positionV relativeFrom="page">
                <wp:posOffset>9429750</wp:posOffset>
              </wp:positionV>
              <wp:extent cx="2030730" cy="365760"/>
              <wp:effectExtent l="0" t="0" r="889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73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385EF" w14:textId="77777777" w:rsidR="009A645F" w:rsidRDefault="009A645F" w:rsidP="009A645F">
                          <w:pPr>
                            <w:pStyle w:val="BasicParagraph"/>
                            <w:spacing w:line="276" w:lineRule="auto"/>
                            <w:rPr>
                              <w:rFonts w:ascii="Neutraface 2 Text Book" w:hAnsi="Neutraface 2 Text Book" w:cs="Neutraface 2 Text Book"/>
                              <w:spacing w:val="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utraface 2 Text Book" w:hAnsi="Neutraface 2 Text Book" w:cs="Neutraface 2 Text Book"/>
                              <w:spacing w:val="5"/>
                              <w:sz w:val="18"/>
                              <w:szCs w:val="18"/>
                            </w:rPr>
                            <w:t xml:space="preserve">901 12th Avenue, Seattle, WA 98122    </w:t>
                          </w:r>
                        </w:p>
                        <w:p w14:paraId="6D85DA3E" w14:textId="77777777" w:rsidR="009A645F" w:rsidRPr="005609FA" w:rsidRDefault="009A645F" w:rsidP="009A645F">
                          <w:pPr>
                            <w:pStyle w:val="Footer"/>
                            <w:spacing w:line="276" w:lineRule="auto"/>
                            <w:rPr>
                              <w:rFonts w:ascii="Neutraface 2 Text Book" w:hAnsi="Neutraface 2 Text Book" w:cs="Neutraface 2 Text Book"/>
                              <w:spacing w:val="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utraface 2 Text Book" w:hAnsi="Neutraface 2 Text Book" w:cs="Neutraface 2 Text Book"/>
                              <w:spacing w:val="5"/>
                              <w:sz w:val="18"/>
                              <w:szCs w:val="18"/>
                            </w:rPr>
                            <w:t>sulawreview@seattleu.edu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62435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742.5pt;width:159.9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" filled="f" stroked="f" strokeweight=".5pt">
              <v:textbox style="mso-fit-shape-to-text:t" inset="0,0,0,0">
                <w:txbxContent>
                  <w:p w14:paraId="239385EF" w14:textId="77777777" w:rsidR="009A645F" w:rsidRDefault="009A645F" w:rsidP="009A645F">
                    <w:pPr>
                      <w:pStyle w:val="BasicParagraph"/>
                      <w:spacing w:line="276" w:lineRule="auto"/>
                      <w:rPr>
                        <w:rFonts w:ascii="Neutraface 2 Text Book" w:hAnsi="Neutraface 2 Text Book" w:cs="Neutraface 2 Text Book"/>
                        <w:spacing w:val="5"/>
                        <w:sz w:val="18"/>
                        <w:szCs w:val="18"/>
                      </w:rPr>
                    </w:pPr>
                    <w:r>
                      <w:rPr>
                        <w:rFonts w:ascii="Neutraface 2 Text Book" w:hAnsi="Neutraface 2 Text Book" w:cs="Neutraface 2 Text Book"/>
                        <w:spacing w:val="5"/>
                        <w:sz w:val="18"/>
                        <w:szCs w:val="18"/>
                      </w:rPr>
                      <w:t xml:space="preserve">901 12th Avenue, Seattle, WA 98122    </w:t>
                    </w:r>
                  </w:p>
                  <w:p w14:paraId="6D85DA3E" w14:textId="77777777" w:rsidR="009A645F" w:rsidRPr="005609FA" w:rsidRDefault="009A645F" w:rsidP="009A645F">
                    <w:pPr>
                      <w:pStyle w:val="Footer"/>
                      <w:spacing w:line="276" w:lineRule="auto"/>
                      <w:rPr>
                        <w:rFonts w:ascii="Neutraface 2 Text Book" w:hAnsi="Neutraface 2 Text Book" w:cs="Neutraface 2 Text Book"/>
                        <w:spacing w:val="5"/>
                        <w:sz w:val="18"/>
                        <w:szCs w:val="18"/>
                      </w:rPr>
                    </w:pPr>
                    <w:r>
                      <w:rPr>
                        <w:rFonts w:ascii="Neutraface 2 Text Book" w:hAnsi="Neutraface 2 Text Book" w:cs="Neutraface 2 Text Book"/>
                        <w:spacing w:val="5"/>
                        <w:sz w:val="18"/>
                        <w:szCs w:val="18"/>
                      </w:rPr>
                      <w:t>sulawreview@seattleu.edu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35A7">
      <w:rPr>
        <w:noProof/>
      </w:rPr>
      <w:drawing>
        <wp:anchor distT="0" distB="0" distL="114300" distR="114300" simplePos="0" relativeHeight="251659264" behindDoc="1" locked="0" layoutInCell="1" allowOverlap="1" wp14:anchorId="0839BEB1" wp14:editId="2A554061">
          <wp:simplePos x="0" y="0"/>
          <wp:positionH relativeFrom="page">
            <wp:posOffset>5890260</wp:posOffset>
          </wp:positionH>
          <wp:positionV relativeFrom="page">
            <wp:posOffset>9258300</wp:posOffset>
          </wp:positionV>
          <wp:extent cx="1426464" cy="45850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S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458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B740" w14:textId="77777777" w:rsidR="00EF46B5" w:rsidRDefault="00EF46B5" w:rsidP="00243B33">
      <w:r>
        <w:separator/>
      </w:r>
    </w:p>
  </w:footnote>
  <w:footnote w:type="continuationSeparator" w:id="0">
    <w:p w14:paraId="5F8DC3F6" w14:textId="77777777" w:rsidR="00EF46B5" w:rsidRDefault="00EF46B5" w:rsidP="0024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7561" w14:textId="77777777" w:rsidR="00243B33" w:rsidRDefault="00243B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23C89" wp14:editId="4348FDF4">
          <wp:simplePos x="0" y="0"/>
          <wp:positionH relativeFrom="page">
            <wp:posOffset>457200</wp:posOffset>
          </wp:positionH>
          <wp:positionV relativeFrom="page">
            <wp:posOffset>571500</wp:posOffset>
          </wp:positionV>
          <wp:extent cx="2231136" cy="456369"/>
          <wp:effectExtent l="0" t="0" r="444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45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3"/>
    <w:rsid w:val="00073164"/>
    <w:rsid w:val="00096C59"/>
    <w:rsid w:val="000F7F2B"/>
    <w:rsid w:val="00122DE8"/>
    <w:rsid w:val="00186DDB"/>
    <w:rsid w:val="00205F1A"/>
    <w:rsid w:val="00243B33"/>
    <w:rsid w:val="002C08DD"/>
    <w:rsid w:val="002F04CE"/>
    <w:rsid w:val="002F7759"/>
    <w:rsid w:val="003839C8"/>
    <w:rsid w:val="003B0A8F"/>
    <w:rsid w:val="003C472F"/>
    <w:rsid w:val="00417512"/>
    <w:rsid w:val="0042463A"/>
    <w:rsid w:val="004827E9"/>
    <w:rsid w:val="00484E80"/>
    <w:rsid w:val="004B754B"/>
    <w:rsid w:val="00540E66"/>
    <w:rsid w:val="006016BB"/>
    <w:rsid w:val="00672A10"/>
    <w:rsid w:val="006930FD"/>
    <w:rsid w:val="006B36EC"/>
    <w:rsid w:val="007F1F0A"/>
    <w:rsid w:val="008B7D24"/>
    <w:rsid w:val="009A645F"/>
    <w:rsid w:val="00AA1DFA"/>
    <w:rsid w:val="00BF30BB"/>
    <w:rsid w:val="00C6445E"/>
    <w:rsid w:val="00CC1783"/>
    <w:rsid w:val="00D0195E"/>
    <w:rsid w:val="00D057E2"/>
    <w:rsid w:val="00D543BA"/>
    <w:rsid w:val="00D835A7"/>
    <w:rsid w:val="00DE52F9"/>
    <w:rsid w:val="00E42A04"/>
    <w:rsid w:val="00E53685"/>
    <w:rsid w:val="00E93FDA"/>
    <w:rsid w:val="00EF46B5"/>
    <w:rsid w:val="00F17221"/>
    <w:rsid w:val="00F4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0F3EB"/>
  <w15:chartTrackingRefBased/>
  <w15:docId w15:val="{C94EC4DA-4E65-A740-B904-DFD9D8E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B33"/>
  </w:style>
  <w:style w:type="paragraph" w:styleId="Footer">
    <w:name w:val="footer"/>
    <w:basedOn w:val="Normal"/>
    <w:link w:val="FooterChar"/>
    <w:uiPriority w:val="99"/>
    <w:unhideWhenUsed/>
    <w:rsid w:val="0024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B33"/>
  </w:style>
  <w:style w:type="paragraph" w:customStyle="1" w:styleId="BasicParagraph">
    <w:name w:val="[Basic Paragraph]"/>
    <w:basedOn w:val="Normal"/>
    <w:uiPriority w:val="99"/>
    <w:rsid w:val="00D835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827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Sandler, David</dc:creator>
  <cp:keywords/>
  <dc:description/>
  <cp:lastModifiedBy>Wright, Emma</cp:lastModifiedBy>
  <cp:revision>2</cp:revision>
  <cp:lastPrinted>2019-10-08T17:01:00Z</cp:lastPrinted>
  <dcterms:created xsi:type="dcterms:W3CDTF">2020-01-09T00:22:00Z</dcterms:created>
  <dcterms:modified xsi:type="dcterms:W3CDTF">2020-01-09T00:22:00Z</dcterms:modified>
</cp:coreProperties>
</file>