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D0EA8" w14:textId="77777777" w:rsidR="00550DCE" w:rsidRPr="006F1AAC" w:rsidRDefault="00C87CEC" w:rsidP="00A71A3B">
      <w:pPr>
        <w:spacing w:after="0" w:line="241" w:lineRule="auto"/>
        <w:ind w:right="30"/>
        <w:jc w:val="center"/>
        <w:rPr>
          <w:rFonts w:ascii="Times New Roman" w:eastAsia="Times New Roman" w:hAnsi="Times New Roman" w:cs="Times New Roman"/>
          <w:b/>
          <w:bCs/>
          <w:sz w:val="40"/>
          <w:szCs w:val="40"/>
        </w:rPr>
      </w:pPr>
      <w:bookmarkStart w:id="0" w:name="_GoBack"/>
      <w:bookmarkEnd w:id="0"/>
      <w:r w:rsidRPr="006F1AAC">
        <w:rPr>
          <w:rFonts w:ascii="Times New Roman" w:eastAsia="Times New Roman" w:hAnsi="Times New Roman" w:cs="Times New Roman"/>
          <w:b/>
          <w:bCs/>
          <w:sz w:val="40"/>
          <w:szCs w:val="40"/>
        </w:rPr>
        <w:t xml:space="preserve">REQUEST FOR </w:t>
      </w:r>
      <w:r w:rsidR="002A748C" w:rsidRPr="006F1AAC">
        <w:rPr>
          <w:rFonts w:ascii="Times New Roman" w:eastAsia="Times New Roman" w:hAnsi="Times New Roman" w:cs="Times New Roman"/>
          <w:b/>
          <w:bCs/>
          <w:sz w:val="40"/>
          <w:szCs w:val="40"/>
        </w:rPr>
        <w:t>QUALIFICATIONS</w:t>
      </w:r>
      <w:r w:rsidRPr="006F1AAC">
        <w:rPr>
          <w:rFonts w:ascii="Times New Roman" w:eastAsia="Times New Roman" w:hAnsi="Times New Roman" w:cs="Times New Roman"/>
          <w:b/>
          <w:bCs/>
          <w:sz w:val="40"/>
          <w:szCs w:val="40"/>
        </w:rPr>
        <w:t xml:space="preserve"> </w:t>
      </w:r>
    </w:p>
    <w:p w14:paraId="67880A49" w14:textId="77777777" w:rsidR="002A748C" w:rsidRPr="006F1AAC" w:rsidRDefault="006F1AAC" w:rsidP="00A71A3B">
      <w:pPr>
        <w:spacing w:after="0" w:line="241" w:lineRule="auto"/>
        <w:ind w:right="30"/>
        <w:jc w:val="center"/>
        <w:rPr>
          <w:rFonts w:ascii="Times New Roman" w:eastAsia="Times New Roman" w:hAnsi="Times New Roman" w:cs="Times New Roman"/>
          <w:b/>
          <w:bCs/>
          <w:i/>
          <w:sz w:val="40"/>
          <w:szCs w:val="40"/>
        </w:rPr>
      </w:pPr>
      <w:r w:rsidRPr="006F1AAC">
        <w:rPr>
          <w:rFonts w:ascii="Times New Roman" w:eastAsia="Times New Roman" w:hAnsi="Times New Roman" w:cs="Times New Roman"/>
          <w:b/>
          <w:bCs/>
          <w:i/>
          <w:sz w:val="40"/>
          <w:szCs w:val="40"/>
        </w:rPr>
        <w:t xml:space="preserve">WITH REGARD TO THE DEVELOPMENT OF </w:t>
      </w:r>
      <w:r w:rsidR="00C30043" w:rsidRPr="006F1AAC">
        <w:rPr>
          <w:rFonts w:ascii="Times New Roman" w:eastAsia="Times New Roman" w:hAnsi="Times New Roman" w:cs="Times New Roman"/>
          <w:b/>
          <w:bCs/>
          <w:i/>
          <w:sz w:val="40"/>
          <w:szCs w:val="40"/>
        </w:rPr>
        <w:t xml:space="preserve">ALTERNATIVE GOVERNANCE OPTIONS FOR </w:t>
      </w:r>
      <w:r w:rsidRPr="006F1AAC">
        <w:rPr>
          <w:rFonts w:ascii="Times New Roman" w:eastAsia="Times New Roman" w:hAnsi="Times New Roman" w:cs="Times New Roman"/>
          <w:b/>
          <w:bCs/>
          <w:i/>
          <w:sz w:val="40"/>
          <w:szCs w:val="40"/>
        </w:rPr>
        <w:t xml:space="preserve">CONSIDERATION IN </w:t>
      </w:r>
      <w:r w:rsidR="00C30043" w:rsidRPr="006F1AAC">
        <w:rPr>
          <w:rFonts w:ascii="Times New Roman" w:eastAsia="Times New Roman" w:hAnsi="Times New Roman" w:cs="Times New Roman"/>
          <w:b/>
          <w:bCs/>
          <w:i/>
          <w:sz w:val="40"/>
          <w:szCs w:val="40"/>
        </w:rPr>
        <w:t>FUTURE VILLAGE TRUSTEE ELECTIONS</w:t>
      </w:r>
    </w:p>
    <w:p w14:paraId="68FF88C1" w14:textId="77777777" w:rsidR="00A93597" w:rsidRPr="006F1AAC" w:rsidRDefault="00C87CEC" w:rsidP="00A71A3B">
      <w:pPr>
        <w:spacing w:after="0" w:line="241" w:lineRule="auto"/>
        <w:ind w:right="30"/>
        <w:jc w:val="center"/>
        <w:rPr>
          <w:rFonts w:ascii="Times New Roman" w:eastAsia="Times New Roman" w:hAnsi="Times New Roman" w:cs="Times New Roman"/>
          <w:sz w:val="40"/>
          <w:szCs w:val="40"/>
        </w:rPr>
      </w:pPr>
      <w:r w:rsidRPr="006F1AAC">
        <w:rPr>
          <w:rFonts w:ascii="Times New Roman" w:eastAsia="Times New Roman" w:hAnsi="Times New Roman" w:cs="Times New Roman"/>
          <w:b/>
          <w:bCs/>
          <w:sz w:val="40"/>
          <w:szCs w:val="40"/>
        </w:rPr>
        <w:t>RF</w:t>
      </w:r>
      <w:r w:rsidR="00254BB6" w:rsidRPr="006F1AAC">
        <w:rPr>
          <w:rFonts w:ascii="Times New Roman" w:eastAsia="Times New Roman" w:hAnsi="Times New Roman" w:cs="Times New Roman"/>
          <w:b/>
          <w:bCs/>
          <w:sz w:val="40"/>
          <w:szCs w:val="40"/>
        </w:rPr>
        <w:t>Q</w:t>
      </w:r>
      <w:r w:rsidRPr="006F1AAC">
        <w:rPr>
          <w:rFonts w:ascii="Times New Roman" w:eastAsia="Times New Roman" w:hAnsi="Times New Roman" w:cs="Times New Roman"/>
          <w:b/>
          <w:bCs/>
          <w:sz w:val="40"/>
          <w:szCs w:val="40"/>
        </w:rPr>
        <w:t xml:space="preserve"> # 201</w:t>
      </w:r>
      <w:r w:rsidR="00C30043" w:rsidRPr="006F1AAC">
        <w:rPr>
          <w:rFonts w:ascii="Times New Roman" w:eastAsia="Times New Roman" w:hAnsi="Times New Roman" w:cs="Times New Roman"/>
          <w:b/>
          <w:bCs/>
          <w:sz w:val="40"/>
          <w:szCs w:val="40"/>
        </w:rPr>
        <w:t>7</w:t>
      </w:r>
      <w:r w:rsidRPr="006F1AAC">
        <w:rPr>
          <w:rFonts w:ascii="Times New Roman" w:eastAsia="Times New Roman" w:hAnsi="Times New Roman" w:cs="Times New Roman"/>
          <w:b/>
          <w:bCs/>
          <w:sz w:val="40"/>
          <w:szCs w:val="40"/>
        </w:rPr>
        <w:t>-</w:t>
      </w:r>
      <w:r w:rsidR="002C3551" w:rsidRPr="006F1AAC">
        <w:rPr>
          <w:rFonts w:ascii="Times New Roman" w:eastAsia="Times New Roman" w:hAnsi="Times New Roman" w:cs="Times New Roman"/>
          <w:b/>
          <w:bCs/>
          <w:sz w:val="40"/>
          <w:szCs w:val="40"/>
        </w:rPr>
        <w:t>0</w:t>
      </w:r>
      <w:r w:rsidR="005D3DD6">
        <w:rPr>
          <w:rFonts w:ascii="Times New Roman" w:eastAsia="Times New Roman" w:hAnsi="Times New Roman" w:cs="Times New Roman"/>
          <w:b/>
          <w:bCs/>
          <w:sz w:val="40"/>
          <w:szCs w:val="40"/>
        </w:rPr>
        <w:t>2</w:t>
      </w:r>
    </w:p>
    <w:p w14:paraId="2E2E4615" w14:textId="77777777" w:rsidR="00A93597" w:rsidRPr="006F1AAC" w:rsidRDefault="00A93597">
      <w:pPr>
        <w:spacing w:before="4" w:after="0" w:line="130" w:lineRule="exact"/>
        <w:rPr>
          <w:rFonts w:ascii="Times New Roman" w:hAnsi="Times New Roman" w:cs="Times New Roman"/>
          <w:sz w:val="40"/>
          <w:szCs w:val="40"/>
        </w:rPr>
      </w:pPr>
    </w:p>
    <w:p w14:paraId="404351AB" w14:textId="77777777" w:rsidR="00A93597" w:rsidRPr="006F1AAC" w:rsidRDefault="00A93597">
      <w:pPr>
        <w:spacing w:after="0" w:line="200" w:lineRule="exact"/>
        <w:rPr>
          <w:rFonts w:ascii="Times New Roman" w:hAnsi="Times New Roman" w:cs="Times New Roman"/>
          <w:sz w:val="40"/>
          <w:szCs w:val="40"/>
        </w:rPr>
      </w:pPr>
    </w:p>
    <w:p w14:paraId="71A0F63E" w14:textId="77777777" w:rsidR="00A93597" w:rsidRPr="006F1AAC" w:rsidRDefault="006F1AAC">
      <w:pPr>
        <w:spacing w:after="0" w:line="200" w:lineRule="exact"/>
        <w:rPr>
          <w:rFonts w:ascii="Times New Roman" w:hAnsi="Times New Roman" w:cs="Times New Roman"/>
          <w:sz w:val="40"/>
          <w:szCs w:val="40"/>
        </w:rPr>
      </w:pPr>
      <w:r w:rsidRPr="006F1AA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3DDF0F4" wp14:editId="04719F47">
            <wp:simplePos x="0" y="0"/>
            <wp:positionH relativeFrom="margin">
              <wp:align>center</wp:align>
            </wp:positionH>
            <wp:positionV relativeFrom="paragraph">
              <wp:posOffset>9525</wp:posOffset>
            </wp:positionV>
            <wp:extent cx="3381375" cy="33813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 Logo_1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375" cy="3381375"/>
                    </a:xfrm>
                    <a:prstGeom prst="rect">
                      <a:avLst/>
                    </a:prstGeom>
                  </pic:spPr>
                </pic:pic>
              </a:graphicData>
            </a:graphic>
            <wp14:sizeRelH relativeFrom="margin">
              <wp14:pctWidth>0</wp14:pctWidth>
            </wp14:sizeRelH>
            <wp14:sizeRelV relativeFrom="margin">
              <wp14:pctHeight>0</wp14:pctHeight>
            </wp14:sizeRelV>
          </wp:anchor>
        </w:drawing>
      </w:r>
    </w:p>
    <w:p w14:paraId="4713A2A8" w14:textId="77777777" w:rsidR="00A71A3B" w:rsidRPr="006F1AAC" w:rsidRDefault="00A71A3B">
      <w:pPr>
        <w:spacing w:after="0" w:line="200" w:lineRule="exact"/>
        <w:rPr>
          <w:rFonts w:ascii="Times New Roman" w:hAnsi="Times New Roman" w:cs="Times New Roman"/>
          <w:sz w:val="40"/>
          <w:szCs w:val="40"/>
        </w:rPr>
      </w:pPr>
    </w:p>
    <w:p w14:paraId="5753E3DE" w14:textId="77777777" w:rsidR="00A71A3B" w:rsidRPr="006F1AAC" w:rsidRDefault="00A71A3B">
      <w:pPr>
        <w:spacing w:after="0" w:line="200" w:lineRule="exact"/>
        <w:rPr>
          <w:rFonts w:ascii="Times New Roman" w:hAnsi="Times New Roman" w:cs="Times New Roman"/>
          <w:sz w:val="40"/>
          <w:szCs w:val="40"/>
        </w:rPr>
      </w:pPr>
    </w:p>
    <w:p w14:paraId="48599783" w14:textId="77777777" w:rsidR="00A71A3B" w:rsidRPr="006F1AAC" w:rsidRDefault="00A71A3B">
      <w:pPr>
        <w:spacing w:after="0" w:line="200" w:lineRule="exact"/>
        <w:rPr>
          <w:rFonts w:ascii="Times New Roman" w:hAnsi="Times New Roman" w:cs="Times New Roman"/>
          <w:sz w:val="40"/>
          <w:szCs w:val="40"/>
        </w:rPr>
      </w:pPr>
    </w:p>
    <w:p w14:paraId="30164A97" w14:textId="77777777" w:rsidR="00A71A3B" w:rsidRPr="006F1AAC" w:rsidRDefault="00A71A3B">
      <w:pPr>
        <w:spacing w:after="0" w:line="200" w:lineRule="exact"/>
        <w:rPr>
          <w:rFonts w:ascii="Times New Roman" w:hAnsi="Times New Roman" w:cs="Times New Roman"/>
          <w:sz w:val="40"/>
          <w:szCs w:val="40"/>
        </w:rPr>
      </w:pPr>
    </w:p>
    <w:p w14:paraId="62386011" w14:textId="77777777" w:rsidR="00A71A3B" w:rsidRPr="006F1AAC" w:rsidRDefault="00A71A3B">
      <w:pPr>
        <w:spacing w:after="0" w:line="200" w:lineRule="exact"/>
        <w:rPr>
          <w:rFonts w:ascii="Times New Roman" w:hAnsi="Times New Roman" w:cs="Times New Roman"/>
          <w:sz w:val="40"/>
          <w:szCs w:val="40"/>
        </w:rPr>
      </w:pPr>
    </w:p>
    <w:p w14:paraId="27CA4485" w14:textId="77777777" w:rsidR="00A71A3B" w:rsidRPr="006F1AAC" w:rsidRDefault="00A71A3B">
      <w:pPr>
        <w:spacing w:after="0" w:line="200" w:lineRule="exact"/>
        <w:rPr>
          <w:rFonts w:ascii="Times New Roman" w:hAnsi="Times New Roman" w:cs="Times New Roman"/>
          <w:sz w:val="40"/>
          <w:szCs w:val="40"/>
        </w:rPr>
      </w:pPr>
    </w:p>
    <w:p w14:paraId="15B35BB7" w14:textId="77777777" w:rsidR="00A71A3B" w:rsidRPr="006F1AAC" w:rsidRDefault="00A71A3B">
      <w:pPr>
        <w:spacing w:after="0" w:line="200" w:lineRule="exact"/>
        <w:rPr>
          <w:rFonts w:ascii="Times New Roman" w:hAnsi="Times New Roman" w:cs="Times New Roman"/>
          <w:sz w:val="40"/>
          <w:szCs w:val="40"/>
        </w:rPr>
      </w:pPr>
    </w:p>
    <w:p w14:paraId="1CD23434" w14:textId="77777777" w:rsidR="00A71A3B" w:rsidRPr="006F1AAC" w:rsidRDefault="00A71A3B">
      <w:pPr>
        <w:spacing w:after="0" w:line="200" w:lineRule="exact"/>
        <w:rPr>
          <w:rFonts w:ascii="Times New Roman" w:hAnsi="Times New Roman" w:cs="Times New Roman"/>
          <w:sz w:val="40"/>
          <w:szCs w:val="40"/>
        </w:rPr>
      </w:pPr>
    </w:p>
    <w:p w14:paraId="4729759F" w14:textId="77777777" w:rsidR="00A71A3B" w:rsidRPr="006F1AAC" w:rsidRDefault="00A71A3B">
      <w:pPr>
        <w:spacing w:after="0" w:line="200" w:lineRule="exact"/>
        <w:rPr>
          <w:rFonts w:ascii="Times New Roman" w:hAnsi="Times New Roman" w:cs="Times New Roman"/>
          <w:sz w:val="40"/>
          <w:szCs w:val="40"/>
        </w:rPr>
      </w:pPr>
    </w:p>
    <w:p w14:paraId="1C924096" w14:textId="77777777" w:rsidR="00A71A3B" w:rsidRPr="006F1AAC" w:rsidRDefault="00A71A3B">
      <w:pPr>
        <w:spacing w:after="0" w:line="200" w:lineRule="exact"/>
        <w:rPr>
          <w:rFonts w:ascii="Times New Roman" w:hAnsi="Times New Roman" w:cs="Times New Roman"/>
          <w:sz w:val="40"/>
          <w:szCs w:val="40"/>
        </w:rPr>
      </w:pPr>
    </w:p>
    <w:p w14:paraId="31C47C95" w14:textId="77777777" w:rsidR="00A71A3B" w:rsidRPr="006F1AAC" w:rsidRDefault="00A71A3B">
      <w:pPr>
        <w:spacing w:after="0" w:line="200" w:lineRule="exact"/>
        <w:rPr>
          <w:rFonts w:ascii="Times New Roman" w:hAnsi="Times New Roman" w:cs="Times New Roman"/>
          <w:sz w:val="40"/>
          <w:szCs w:val="40"/>
        </w:rPr>
      </w:pPr>
    </w:p>
    <w:p w14:paraId="59EC1B8C" w14:textId="77777777" w:rsidR="00A71A3B" w:rsidRPr="006F1AAC" w:rsidRDefault="00A71A3B">
      <w:pPr>
        <w:spacing w:after="0" w:line="200" w:lineRule="exact"/>
        <w:rPr>
          <w:rFonts w:ascii="Times New Roman" w:hAnsi="Times New Roman" w:cs="Times New Roman"/>
          <w:sz w:val="40"/>
          <w:szCs w:val="40"/>
        </w:rPr>
      </w:pPr>
    </w:p>
    <w:p w14:paraId="51E9A545" w14:textId="77777777" w:rsidR="00A71A3B" w:rsidRPr="006F1AAC" w:rsidRDefault="00A71A3B">
      <w:pPr>
        <w:spacing w:after="0" w:line="200" w:lineRule="exact"/>
        <w:rPr>
          <w:rFonts w:ascii="Times New Roman" w:hAnsi="Times New Roman" w:cs="Times New Roman"/>
          <w:sz w:val="40"/>
          <w:szCs w:val="40"/>
        </w:rPr>
      </w:pPr>
    </w:p>
    <w:p w14:paraId="0B7638FD" w14:textId="77777777" w:rsidR="00A71A3B" w:rsidRPr="006F1AAC" w:rsidRDefault="00A71A3B">
      <w:pPr>
        <w:spacing w:after="0" w:line="200" w:lineRule="exact"/>
        <w:rPr>
          <w:rFonts w:ascii="Times New Roman" w:hAnsi="Times New Roman" w:cs="Times New Roman"/>
          <w:sz w:val="40"/>
          <w:szCs w:val="40"/>
        </w:rPr>
      </w:pPr>
    </w:p>
    <w:p w14:paraId="5174EB1F" w14:textId="77777777" w:rsidR="00A71A3B" w:rsidRPr="006F1AAC" w:rsidRDefault="00A71A3B">
      <w:pPr>
        <w:spacing w:after="0" w:line="200" w:lineRule="exact"/>
        <w:rPr>
          <w:rFonts w:ascii="Times New Roman" w:hAnsi="Times New Roman" w:cs="Times New Roman"/>
          <w:sz w:val="40"/>
          <w:szCs w:val="40"/>
        </w:rPr>
      </w:pPr>
    </w:p>
    <w:p w14:paraId="0D6CDA5C" w14:textId="77777777" w:rsidR="00A71A3B" w:rsidRPr="006F1AAC" w:rsidRDefault="00A71A3B">
      <w:pPr>
        <w:spacing w:after="0" w:line="200" w:lineRule="exact"/>
        <w:rPr>
          <w:rFonts w:ascii="Times New Roman" w:hAnsi="Times New Roman" w:cs="Times New Roman"/>
          <w:sz w:val="40"/>
          <w:szCs w:val="40"/>
        </w:rPr>
      </w:pPr>
    </w:p>
    <w:p w14:paraId="2401A396" w14:textId="77777777" w:rsidR="00A71A3B" w:rsidRPr="006F1AAC" w:rsidRDefault="00A71A3B">
      <w:pPr>
        <w:spacing w:after="0" w:line="200" w:lineRule="exact"/>
        <w:rPr>
          <w:rFonts w:ascii="Times New Roman" w:hAnsi="Times New Roman" w:cs="Times New Roman"/>
          <w:sz w:val="40"/>
          <w:szCs w:val="40"/>
        </w:rPr>
      </w:pPr>
    </w:p>
    <w:p w14:paraId="6DED72C1" w14:textId="77777777" w:rsidR="00A71A3B" w:rsidRPr="006F1AAC" w:rsidRDefault="00A71A3B">
      <w:pPr>
        <w:spacing w:after="0" w:line="200" w:lineRule="exact"/>
        <w:rPr>
          <w:rFonts w:ascii="Times New Roman" w:hAnsi="Times New Roman" w:cs="Times New Roman"/>
          <w:sz w:val="40"/>
          <w:szCs w:val="40"/>
        </w:rPr>
      </w:pPr>
    </w:p>
    <w:p w14:paraId="495837F8" w14:textId="77777777" w:rsidR="00A71A3B" w:rsidRPr="006F1AAC" w:rsidRDefault="00A71A3B">
      <w:pPr>
        <w:spacing w:after="0" w:line="200" w:lineRule="exact"/>
        <w:rPr>
          <w:rFonts w:ascii="Times New Roman" w:hAnsi="Times New Roman" w:cs="Times New Roman"/>
          <w:sz w:val="40"/>
          <w:szCs w:val="40"/>
        </w:rPr>
      </w:pPr>
    </w:p>
    <w:p w14:paraId="586807A0" w14:textId="77777777" w:rsidR="00A71A3B" w:rsidRPr="006F1AAC" w:rsidRDefault="00A71A3B">
      <w:pPr>
        <w:spacing w:after="0" w:line="200" w:lineRule="exact"/>
        <w:rPr>
          <w:rFonts w:ascii="Times New Roman" w:hAnsi="Times New Roman" w:cs="Times New Roman"/>
          <w:sz w:val="40"/>
          <w:szCs w:val="40"/>
        </w:rPr>
      </w:pPr>
    </w:p>
    <w:p w14:paraId="29F9597F" w14:textId="77777777" w:rsidR="00A71A3B" w:rsidRPr="006F1AAC" w:rsidRDefault="00A71A3B">
      <w:pPr>
        <w:spacing w:after="0" w:line="200" w:lineRule="exact"/>
        <w:rPr>
          <w:rFonts w:ascii="Times New Roman" w:hAnsi="Times New Roman" w:cs="Times New Roman"/>
          <w:sz w:val="40"/>
          <w:szCs w:val="40"/>
        </w:rPr>
      </w:pPr>
    </w:p>
    <w:p w14:paraId="5DEB24D7" w14:textId="77777777" w:rsidR="00A71A3B" w:rsidRPr="006F1AAC" w:rsidRDefault="00A71A3B">
      <w:pPr>
        <w:spacing w:after="0" w:line="200" w:lineRule="exact"/>
        <w:rPr>
          <w:rFonts w:ascii="Times New Roman" w:hAnsi="Times New Roman" w:cs="Times New Roman"/>
          <w:sz w:val="40"/>
          <w:szCs w:val="40"/>
        </w:rPr>
      </w:pPr>
    </w:p>
    <w:p w14:paraId="20F145CB" w14:textId="77777777" w:rsidR="00A71A3B" w:rsidRPr="006F1AAC" w:rsidRDefault="00A71A3B">
      <w:pPr>
        <w:spacing w:after="0" w:line="200" w:lineRule="exact"/>
        <w:rPr>
          <w:rFonts w:ascii="Times New Roman" w:hAnsi="Times New Roman" w:cs="Times New Roman"/>
          <w:sz w:val="40"/>
          <w:szCs w:val="40"/>
        </w:rPr>
      </w:pPr>
    </w:p>
    <w:p w14:paraId="630F2F9F" w14:textId="77777777" w:rsidR="00A71A3B" w:rsidRPr="006F1AAC" w:rsidRDefault="00A71A3B">
      <w:pPr>
        <w:spacing w:after="0" w:line="200" w:lineRule="exact"/>
        <w:rPr>
          <w:rFonts w:ascii="Times New Roman" w:hAnsi="Times New Roman" w:cs="Times New Roman"/>
          <w:sz w:val="40"/>
          <w:szCs w:val="40"/>
        </w:rPr>
      </w:pPr>
    </w:p>
    <w:p w14:paraId="58A2CD6A" w14:textId="77777777" w:rsidR="00A71A3B" w:rsidRPr="006F1AAC" w:rsidRDefault="00A71A3B">
      <w:pPr>
        <w:spacing w:after="0" w:line="200" w:lineRule="exact"/>
        <w:rPr>
          <w:rFonts w:ascii="Times New Roman" w:hAnsi="Times New Roman" w:cs="Times New Roman"/>
          <w:sz w:val="40"/>
          <w:szCs w:val="40"/>
        </w:rPr>
      </w:pPr>
    </w:p>
    <w:p w14:paraId="78AF2F80" w14:textId="77777777" w:rsidR="00940782" w:rsidRDefault="00940782">
      <w:pPr>
        <w:spacing w:after="0" w:line="200" w:lineRule="exact"/>
        <w:rPr>
          <w:rFonts w:ascii="Times New Roman" w:hAnsi="Times New Roman" w:cs="Times New Roman"/>
          <w:sz w:val="40"/>
          <w:szCs w:val="40"/>
        </w:rPr>
      </w:pPr>
    </w:p>
    <w:p w14:paraId="73BE3317" w14:textId="77777777" w:rsidR="00940782" w:rsidRPr="006F1AAC" w:rsidRDefault="00940782">
      <w:pPr>
        <w:spacing w:after="0" w:line="200" w:lineRule="exact"/>
        <w:rPr>
          <w:rFonts w:ascii="Times New Roman" w:hAnsi="Times New Roman" w:cs="Times New Roman"/>
          <w:sz w:val="40"/>
          <w:szCs w:val="40"/>
        </w:rPr>
      </w:pPr>
    </w:p>
    <w:p w14:paraId="62BAE147" w14:textId="77777777" w:rsidR="00A71A3B" w:rsidRPr="006F1AAC" w:rsidRDefault="00A71A3B">
      <w:pPr>
        <w:spacing w:after="0" w:line="200" w:lineRule="exact"/>
        <w:rPr>
          <w:rFonts w:ascii="Times New Roman" w:hAnsi="Times New Roman" w:cs="Times New Roman"/>
          <w:sz w:val="40"/>
          <w:szCs w:val="40"/>
        </w:rPr>
      </w:pPr>
    </w:p>
    <w:p w14:paraId="36615E99" w14:textId="77777777" w:rsidR="009C0831" w:rsidRDefault="00940782" w:rsidP="00940782">
      <w:pPr>
        <w:tabs>
          <w:tab w:val="right" w:pos="9360"/>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VILLAGE OF PORT CHESTER</w:t>
      </w:r>
    </w:p>
    <w:p w14:paraId="5076EC72" w14:textId="77777777" w:rsidR="00940782" w:rsidRPr="006F1AAC" w:rsidRDefault="00940782" w:rsidP="00940782">
      <w:pPr>
        <w:tabs>
          <w:tab w:val="right" w:pos="9360"/>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BOARD OF TRUSTEES</w:t>
      </w:r>
    </w:p>
    <w:p w14:paraId="7D59BB96" w14:textId="77777777" w:rsidR="009C0831" w:rsidRDefault="009C0831" w:rsidP="002A748C">
      <w:pPr>
        <w:tabs>
          <w:tab w:val="right" w:pos="9360"/>
        </w:tabs>
        <w:spacing w:after="0" w:line="240" w:lineRule="auto"/>
        <w:rPr>
          <w:rFonts w:ascii="Times New Roman" w:hAnsi="Times New Roman" w:cs="Times New Roman"/>
          <w:b/>
          <w:sz w:val="40"/>
          <w:szCs w:val="40"/>
        </w:rPr>
      </w:pPr>
    </w:p>
    <w:p w14:paraId="767E5217" w14:textId="77777777" w:rsidR="00940782" w:rsidRDefault="00940782" w:rsidP="002A748C">
      <w:pPr>
        <w:tabs>
          <w:tab w:val="right" w:pos="9360"/>
        </w:tabs>
        <w:spacing w:after="0" w:line="240" w:lineRule="auto"/>
        <w:rPr>
          <w:rFonts w:ascii="Times New Roman" w:hAnsi="Times New Roman" w:cs="Times New Roman"/>
          <w:b/>
          <w:sz w:val="40"/>
          <w:szCs w:val="40"/>
        </w:rPr>
      </w:pPr>
    </w:p>
    <w:p w14:paraId="67202C12" w14:textId="77777777" w:rsidR="00940782" w:rsidRDefault="00940782" w:rsidP="002A748C">
      <w:pPr>
        <w:tabs>
          <w:tab w:val="right" w:pos="9360"/>
        </w:tabs>
        <w:spacing w:after="0" w:line="240" w:lineRule="auto"/>
        <w:rPr>
          <w:rFonts w:ascii="Times New Roman" w:hAnsi="Times New Roman" w:cs="Times New Roman"/>
          <w:b/>
          <w:sz w:val="40"/>
          <w:szCs w:val="40"/>
        </w:rPr>
      </w:pPr>
    </w:p>
    <w:p w14:paraId="5847A826" w14:textId="77777777" w:rsidR="00940782" w:rsidRPr="006F1AAC" w:rsidRDefault="00940782" w:rsidP="002A748C">
      <w:pPr>
        <w:tabs>
          <w:tab w:val="right" w:pos="9360"/>
        </w:tabs>
        <w:spacing w:after="0" w:line="240" w:lineRule="auto"/>
        <w:rPr>
          <w:rFonts w:ascii="Times New Roman" w:hAnsi="Times New Roman" w:cs="Times New Roman"/>
          <w:b/>
          <w:sz w:val="40"/>
          <w:szCs w:val="40"/>
        </w:rPr>
      </w:pPr>
    </w:p>
    <w:p w14:paraId="500A8C13" w14:textId="77777777" w:rsidR="00A71A3B" w:rsidRPr="006F1AAC" w:rsidRDefault="00A71A3B" w:rsidP="002A748C">
      <w:pPr>
        <w:tabs>
          <w:tab w:val="right" w:pos="9360"/>
        </w:tabs>
        <w:spacing w:after="0" w:line="240" w:lineRule="auto"/>
        <w:rPr>
          <w:rFonts w:ascii="Times New Roman" w:hAnsi="Times New Roman" w:cs="Times New Roman"/>
          <w:b/>
          <w:sz w:val="40"/>
          <w:szCs w:val="40"/>
        </w:rPr>
      </w:pPr>
      <w:r w:rsidRPr="006F1AAC">
        <w:rPr>
          <w:rFonts w:ascii="Times New Roman" w:hAnsi="Times New Roman" w:cs="Times New Roman"/>
          <w:b/>
          <w:sz w:val="40"/>
          <w:szCs w:val="40"/>
        </w:rPr>
        <w:t xml:space="preserve">Date: </w:t>
      </w:r>
      <w:r w:rsidR="006C7125" w:rsidRPr="006F1AAC">
        <w:rPr>
          <w:rFonts w:ascii="Times New Roman" w:hAnsi="Times New Roman" w:cs="Times New Roman"/>
          <w:b/>
          <w:sz w:val="40"/>
          <w:szCs w:val="40"/>
        </w:rPr>
        <w:t xml:space="preserve">August </w:t>
      </w:r>
      <w:r w:rsidR="00311182">
        <w:rPr>
          <w:rFonts w:ascii="Times New Roman" w:hAnsi="Times New Roman" w:cs="Times New Roman"/>
          <w:b/>
          <w:sz w:val="40"/>
          <w:szCs w:val="40"/>
        </w:rPr>
        <w:t>18</w:t>
      </w:r>
      <w:r w:rsidR="00C30043" w:rsidRPr="006F1AAC">
        <w:rPr>
          <w:rFonts w:ascii="Times New Roman" w:hAnsi="Times New Roman" w:cs="Times New Roman"/>
          <w:b/>
          <w:sz w:val="40"/>
          <w:szCs w:val="40"/>
        </w:rPr>
        <w:t>, 2017</w:t>
      </w:r>
      <w:r w:rsidRPr="006F1AAC">
        <w:rPr>
          <w:rFonts w:ascii="Times New Roman" w:hAnsi="Times New Roman" w:cs="Times New Roman"/>
          <w:b/>
          <w:sz w:val="40"/>
          <w:szCs w:val="40"/>
        </w:rPr>
        <w:tab/>
        <w:t xml:space="preserve"> </w:t>
      </w:r>
    </w:p>
    <w:p w14:paraId="3FAC9FAD" w14:textId="77777777" w:rsidR="00A93597" w:rsidRPr="006F1AAC" w:rsidRDefault="00A93597">
      <w:pPr>
        <w:spacing w:after="0" w:line="200" w:lineRule="exact"/>
        <w:rPr>
          <w:rFonts w:ascii="Times New Roman" w:hAnsi="Times New Roman" w:cs="Times New Roman"/>
          <w:sz w:val="40"/>
          <w:szCs w:val="40"/>
        </w:rPr>
      </w:pPr>
    </w:p>
    <w:p w14:paraId="5C768377" w14:textId="77777777" w:rsidR="00A93597" w:rsidRPr="006F1AAC" w:rsidRDefault="00A93597">
      <w:pPr>
        <w:spacing w:after="0"/>
        <w:rPr>
          <w:rFonts w:ascii="Times New Roman" w:hAnsi="Times New Roman" w:cs="Times New Roman"/>
          <w:sz w:val="40"/>
          <w:szCs w:val="40"/>
        </w:rPr>
        <w:sectPr w:rsidR="00A93597" w:rsidRPr="006F1AAC" w:rsidSect="00A71A3B">
          <w:type w:val="continuous"/>
          <w:pgSz w:w="12240" w:h="15840"/>
          <w:pgMar w:top="1440" w:right="1440" w:bottom="1440" w:left="1440" w:header="720" w:footer="720" w:gutter="0"/>
          <w:cols w:space="720"/>
          <w:docGrid w:linePitch="299"/>
        </w:sectPr>
      </w:pPr>
    </w:p>
    <w:p w14:paraId="499E6158" w14:textId="77777777" w:rsidR="00550DCE" w:rsidRPr="006F1AAC" w:rsidRDefault="00550DCE" w:rsidP="00A71A3B">
      <w:pPr>
        <w:spacing w:after="0" w:line="240" w:lineRule="auto"/>
        <w:rPr>
          <w:rFonts w:ascii="Times New Roman" w:hAnsi="Times New Roman" w:cs="Times New Roman"/>
          <w:sz w:val="40"/>
          <w:szCs w:val="40"/>
        </w:rPr>
        <w:sectPr w:rsidR="00550DCE" w:rsidRPr="006F1AAC" w:rsidSect="00A71A3B">
          <w:type w:val="continuous"/>
          <w:pgSz w:w="12240" w:h="15840"/>
          <w:pgMar w:top="1440" w:right="1440" w:bottom="1440" w:left="1440" w:header="720" w:footer="720" w:gutter="0"/>
          <w:cols w:num="2" w:space="720" w:equalWidth="0">
            <w:col w:w="2880" w:space="2781"/>
            <w:col w:w="3699"/>
          </w:cols>
          <w:docGrid w:linePitch="299"/>
        </w:sectPr>
      </w:pPr>
    </w:p>
    <w:p w14:paraId="5C094323" w14:textId="77777777" w:rsidR="00550DCE" w:rsidRPr="007E2B14" w:rsidRDefault="00C87CEC" w:rsidP="007E2B14">
      <w:pPr>
        <w:widowControl/>
        <w:spacing w:after="0" w:line="252" w:lineRule="auto"/>
        <w:jc w:val="center"/>
        <w:rPr>
          <w:rFonts w:asciiTheme="majorHAnsi" w:eastAsia="Times New Roman" w:hAnsiTheme="majorHAnsi" w:cs="Times New Roman"/>
          <w:b/>
          <w:bCs/>
          <w:color w:val="622423"/>
          <w:spacing w:val="20"/>
          <w:sz w:val="28"/>
          <w:szCs w:val="28"/>
        </w:rPr>
      </w:pPr>
      <w:r w:rsidRPr="007E2B14">
        <w:rPr>
          <w:rFonts w:asciiTheme="majorHAnsi" w:eastAsia="Times New Roman" w:hAnsiTheme="majorHAnsi" w:cs="Times New Roman"/>
          <w:b/>
          <w:bCs/>
          <w:color w:val="622423"/>
          <w:spacing w:val="20"/>
          <w:sz w:val="28"/>
          <w:szCs w:val="28"/>
        </w:rPr>
        <w:lastRenderedPageBreak/>
        <w:t xml:space="preserve">REQUEST FOR </w:t>
      </w:r>
      <w:r w:rsidR="002A748C" w:rsidRPr="007E2B14">
        <w:rPr>
          <w:rFonts w:asciiTheme="majorHAnsi" w:eastAsia="Times New Roman" w:hAnsiTheme="majorHAnsi" w:cs="Times New Roman"/>
          <w:b/>
          <w:bCs/>
          <w:color w:val="622423"/>
          <w:spacing w:val="20"/>
          <w:sz w:val="28"/>
          <w:szCs w:val="28"/>
        </w:rPr>
        <w:t>QUALIFICATIONS</w:t>
      </w:r>
      <w:r w:rsidRPr="007E2B14">
        <w:rPr>
          <w:rFonts w:asciiTheme="majorHAnsi" w:eastAsia="Times New Roman" w:hAnsiTheme="majorHAnsi" w:cs="Times New Roman"/>
          <w:b/>
          <w:bCs/>
          <w:color w:val="622423"/>
          <w:spacing w:val="20"/>
          <w:sz w:val="28"/>
          <w:szCs w:val="28"/>
        </w:rPr>
        <w:t xml:space="preserve"> (RF</w:t>
      </w:r>
      <w:r w:rsidR="002A748C" w:rsidRPr="007E2B14">
        <w:rPr>
          <w:rFonts w:asciiTheme="majorHAnsi" w:eastAsia="Times New Roman" w:hAnsiTheme="majorHAnsi" w:cs="Times New Roman"/>
          <w:b/>
          <w:bCs/>
          <w:color w:val="622423"/>
          <w:spacing w:val="20"/>
          <w:sz w:val="28"/>
          <w:szCs w:val="28"/>
        </w:rPr>
        <w:t>Q</w:t>
      </w:r>
      <w:r w:rsidRPr="007E2B14">
        <w:rPr>
          <w:rFonts w:asciiTheme="majorHAnsi" w:eastAsia="Times New Roman" w:hAnsiTheme="majorHAnsi" w:cs="Times New Roman"/>
          <w:b/>
          <w:bCs/>
          <w:color w:val="622423"/>
          <w:spacing w:val="20"/>
          <w:sz w:val="28"/>
          <w:szCs w:val="28"/>
        </w:rPr>
        <w:t xml:space="preserve"> # 201</w:t>
      </w:r>
      <w:r w:rsidR="00C30043">
        <w:rPr>
          <w:rFonts w:asciiTheme="majorHAnsi" w:eastAsia="Times New Roman" w:hAnsiTheme="majorHAnsi" w:cs="Times New Roman"/>
          <w:b/>
          <w:bCs/>
          <w:color w:val="622423"/>
          <w:spacing w:val="20"/>
          <w:sz w:val="28"/>
          <w:szCs w:val="28"/>
        </w:rPr>
        <w:t>7</w:t>
      </w:r>
      <w:r w:rsidRPr="007E2B14">
        <w:rPr>
          <w:rFonts w:asciiTheme="majorHAnsi" w:eastAsia="Times New Roman" w:hAnsiTheme="majorHAnsi" w:cs="Times New Roman"/>
          <w:b/>
          <w:bCs/>
          <w:color w:val="622423"/>
          <w:spacing w:val="20"/>
          <w:sz w:val="28"/>
          <w:szCs w:val="28"/>
        </w:rPr>
        <w:t>-</w:t>
      </w:r>
      <w:r w:rsidR="002C3551">
        <w:rPr>
          <w:rFonts w:asciiTheme="majorHAnsi" w:eastAsia="Times New Roman" w:hAnsiTheme="majorHAnsi" w:cs="Times New Roman"/>
          <w:b/>
          <w:bCs/>
          <w:color w:val="622423"/>
          <w:spacing w:val="20"/>
          <w:sz w:val="28"/>
          <w:szCs w:val="28"/>
        </w:rPr>
        <w:t>0</w:t>
      </w:r>
      <w:r w:rsidR="005D3DD6">
        <w:rPr>
          <w:rFonts w:asciiTheme="majorHAnsi" w:eastAsia="Times New Roman" w:hAnsiTheme="majorHAnsi" w:cs="Times New Roman"/>
          <w:b/>
          <w:bCs/>
          <w:color w:val="622423"/>
          <w:spacing w:val="20"/>
          <w:sz w:val="28"/>
          <w:szCs w:val="28"/>
        </w:rPr>
        <w:t>2</w:t>
      </w:r>
      <w:r w:rsidRPr="007E2B14">
        <w:rPr>
          <w:rFonts w:asciiTheme="majorHAnsi" w:eastAsia="Times New Roman" w:hAnsiTheme="majorHAnsi" w:cs="Times New Roman"/>
          <w:b/>
          <w:bCs/>
          <w:color w:val="622423"/>
          <w:spacing w:val="20"/>
          <w:sz w:val="28"/>
          <w:szCs w:val="28"/>
        </w:rPr>
        <w:t xml:space="preserve">) </w:t>
      </w:r>
    </w:p>
    <w:p w14:paraId="6A616B35" w14:textId="77777777" w:rsidR="002A748C" w:rsidRPr="007E2B14" w:rsidRDefault="00C30043" w:rsidP="007E2B14">
      <w:pPr>
        <w:widowControl/>
        <w:spacing w:after="0" w:line="252" w:lineRule="auto"/>
        <w:jc w:val="center"/>
        <w:rPr>
          <w:rFonts w:asciiTheme="majorHAnsi" w:eastAsia="Times New Roman" w:hAnsiTheme="majorHAnsi" w:cs="Times New Roman"/>
          <w:b/>
          <w:bCs/>
          <w:color w:val="622423"/>
          <w:spacing w:val="20"/>
          <w:sz w:val="28"/>
          <w:szCs w:val="28"/>
        </w:rPr>
      </w:pPr>
      <w:r>
        <w:rPr>
          <w:rFonts w:asciiTheme="majorHAnsi" w:eastAsia="Times New Roman" w:hAnsiTheme="majorHAnsi" w:cs="Times New Roman"/>
          <w:b/>
          <w:bCs/>
          <w:color w:val="622423"/>
          <w:spacing w:val="20"/>
          <w:sz w:val="28"/>
          <w:szCs w:val="28"/>
        </w:rPr>
        <w:t xml:space="preserve">VILLAGE OF </w:t>
      </w:r>
      <w:r w:rsidR="002A748C" w:rsidRPr="007E2B14">
        <w:rPr>
          <w:rFonts w:asciiTheme="majorHAnsi" w:eastAsia="Times New Roman" w:hAnsiTheme="majorHAnsi" w:cs="Times New Roman"/>
          <w:b/>
          <w:bCs/>
          <w:color w:val="622423"/>
          <w:spacing w:val="20"/>
          <w:sz w:val="28"/>
          <w:szCs w:val="28"/>
        </w:rPr>
        <w:t xml:space="preserve">PORT CHESTER </w:t>
      </w:r>
    </w:p>
    <w:p w14:paraId="365AB3C2" w14:textId="77777777" w:rsidR="00550DCE" w:rsidRPr="007E2B14" w:rsidRDefault="006F1AAC" w:rsidP="007E2B14">
      <w:pPr>
        <w:widowControl/>
        <w:spacing w:after="0" w:line="252" w:lineRule="auto"/>
        <w:jc w:val="center"/>
        <w:rPr>
          <w:rFonts w:asciiTheme="majorHAnsi" w:eastAsia="Times New Roman" w:hAnsiTheme="majorHAnsi" w:cs="Times New Roman"/>
          <w:b/>
          <w:bCs/>
          <w:color w:val="622423"/>
          <w:spacing w:val="20"/>
          <w:sz w:val="28"/>
          <w:szCs w:val="28"/>
        </w:rPr>
      </w:pPr>
      <w:r>
        <w:rPr>
          <w:rFonts w:asciiTheme="majorHAnsi" w:eastAsia="Times New Roman" w:hAnsiTheme="majorHAnsi" w:cs="Times New Roman"/>
          <w:b/>
          <w:bCs/>
          <w:color w:val="622423"/>
          <w:spacing w:val="20"/>
          <w:sz w:val="28"/>
          <w:szCs w:val="28"/>
        </w:rPr>
        <w:t xml:space="preserve">WITH REGARD TO THE DEVELOPMENT OF </w:t>
      </w:r>
      <w:r w:rsidR="00C30043">
        <w:rPr>
          <w:rFonts w:asciiTheme="majorHAnsi" w:eastAsia="Times New Roman" w:hAnsiTheme="majorHAnsi" w:cs="Times New Roman"/>
          <w:b/>
          <w:bCs/>
          <w:color w:val="622423"/>
          <w:spacing w:val="20"/>
          <w:sz w:val="28"/>
          <w:szCs w:val="28"/>
        </w:rPr>
        <w:t xml:space="preserve">ALTERNATIVE GOVERNANCE OPTIONS FOR </w:t>
      </w:r>
      <w:r w:rsidR="00D663C6">
        <w:rPr>
          <w:rFonts w:asciiTheme="majorHAnsi" w:eastAsia="Times New Roman" w:hAnsiTheme="majorHAnsi" w:cs="Times New Roman"/>
          <w:b/>
          <w:bCs/>
          <w:color w:val="622423"/>
          <w:spacing w:val="20"/>
          <w:sz w:val="28"/>
          <w:szCs w:val="28"/>
        </w:rPr>
        <w:t xml:space="preserve">CONSIDERATION IN </w:t>
      </w:r>
      <w:r w:rsidR="00C30043">
        <w:rPr>
          <w:rFonts w:asciiTheme="majorHAnsi" w:eastAsia="Times New Roman" w:hAnsiTheme="majorHAnsi" w:cs="Times New Roman"/>
          <w:b/>
          <w:bCs/>
          <w:color w:val="622423"/>
          <w:spacing w:val="20"/>
          <w:sz w:val="28"/>
          <w:szCs w:val="28"/>
        </w:rPr>
        <w:t>FUTURE VILLAGE TRUSTEE ELECTIONS</w:t>
      </w:r>
    </w:p>
    <w:p w14:paraId="50AEFBB5" w14:textId="77777777" w:rsidR="00B97E27" w:rsidRPr="00BA2E88" w:rsidRDefault="00B97E27" w:rsidP="00F458FE">
      <w:pPr>
        <w:spacing w:after="0" w:line="240" w:lineRule="auto"/>
        <w:ind w:right="1682"/>
        <w:rPr>
          <w:rFonts w:asciiTheme="majorHAnsi" w:eastAsia="Times New Roman" w:hAnsiTheme="majorHAnsi" w:cs="Times New Roman"/>
          <w:b/>
          <w:bCs/>
          <w:sz w:val="28"/>
          <w:szCs w:val="28"/>
          <w:u w:val="thick" w:color="000000"/>
        </w:rPr>
      </w:pPr>
    </w:p>
    <w:p w14:paraId="63FB2D9C" w14:textId="77777777" w:rsidR="00BA2E88" w:rsidRPr="006F77E5" w:rsidRDefault="00BA2E88" w:rsidP="00BA2E88">
      <w:pPr>
        <w:pStyle w:val="Heading1"/>
        <w:numPr>
          <w:ilvl w:val="0"/>
          <w:numId w:val="19"/>
        </w:numPr>
        <w:ind w:left="720"/>
        <w:jc w:val="both"/>
      </w:pPr>
      <w:bookmarkStart w:id="1" w:name="_Toc450117816"/>
      <w:r w:rsidRPr="006F77E5">
        <w:t>INTRODUCTION</w:t>
      </w:r>
      <w:bookmarkEnd w:id="1"/>
    </w:p>
    <w:p w14:paraId="3611B83A" w14:textId="77777777" w:rsidR="00711448" w:rsidRPr="008057BF" w:rsidRDefault="00711448" w:rsidP="00711448">
      <w:pPr>
        <w:pStyle w:val="Heading4"/>
        <w:spacing w:after="200"/>
        <w:jc w:val="both"/>
      </w:pPr>
      <w:r>
        <w:t>BACKGROUND</w:t>
      </w:r>
    </w:p>
    <w:p w14:paraId="60D55AE4" w14:textId="77777777" w:rsidR="00D03EED" w:rsidRDefault="00711448" w:rsidP="00BD5333">
      <w:pPr>
        <w:spacing w:after="240"/>
        <w:jc w:val="both"/>
        <w:rPr>
          <w:rFonts w:asciiTheme="majorHAnsi" w:hAnsiTheme="majorHAnsi"/>
        </w:rPr>
      </w:pPr>
      <w:r w:rsidRPr="00711448">
        <w:rPr>
          <w:rFonts w:asciiTheme="majorHAnsi" w:hAnsiTheme="majorHAnsi"/>
        </w:rPr>
        <w:t xml:space="preserve">Located in eastern Westchester County in the State of New York, the Village of Port Chester </w:t>
      </w:r>
      <w:r w:rsidR="00C30043">
        <w:rPr>
          <w:rFonts w:asciiTheme="majorHAnsi" w:hAnsiTheme="majorHAnsi"/>
        </w:rPr>
        <w:t xml:space="preserve">was the subject of </w:t>
      </w:r>
      <w:r w:rsidR="00D03EED">
        <w:rPr>
          <w:rFonts w:asciiTheme="majorHAnsi" w:hAnsiTheme="majorHAnsi"/>
        </w:rPr>
        <w:t>litigation</w:t>
      </w:r>
      <w:r w:rsidR="00C30043">
        <w:rPr>
          <w:rFonts w:asciiTheme="majorHAnsi" w:hAnsiTheme="majorHAnsi"/>
        </w:rPr>
        <w:t xml:space="preserve"> with the federal government</w:t>
      </w:r>
      <w:r w:rsidR="00D03EED">
        <w:rPr>
          <w:rFonts w:asciiTheme="majorHAnsi" w:hAnsiTheme="majorHAnsi"/>
        </w:rPr>
        <w:t xml:space="preserve"> brought in 2006. The complaint, brought in the United States District Court, Southern District of the State of New York, alleged that </w:t>
      </w:r>
      <w:r w:rsidR="00C30043">
        <w:rPr>
          <w:rFonts w:asciiTheme="majorHAnsi" w:hAnsiTheme="majorHAnsi"/>
        </w:rPr>
        <w:t xml:space="preserve">the Village’s </w:t>
      </w:r>
      <w:r w:rsidR="00D03EED">
        <w:rPr>
          <w:rFonts w:asciiTheme="majorHAnsi" w:hAnsiTheme="majorHAnsi"/>
        </w:rPr>
        <w:t>e</w:t>
      </w:r>
      <w:r w:rsidR="00C30043">
        <w:rPr>
          <w:rFonts w:asciiTheme="majorHAnsi" w:hAnsiTheme="majorHAnsi"/>
        </w:rPr>
        <w:t xml:space="preserve">lectoral system for Trustee </w:t>
      </w:r>
      <w:r w:rsidR="00D03EED">
        <w:rPr>
          <w:rFonts w:asciiTheme="majorHAnsi" w:hAnsiTheme="majorHAnsi"/>
        </w:rPr>
        <w:t xml:space="preserve">violated Section 2 of the Voting Rights Act. The government maintained that the method for electing the trustees as the governing board denied the Hispanic population of the Village an equal opportunity to participate in the political process and to elect representatives of their choice. </w:t>
      </w:r>
      <w:r w:rsidR="007E2562">
        <w:rPr>
          <w:rFonts w:asciiTheme="majorHAnsi" w:hAnsiTheme="majorHAnsi"/>
        </w:rPr>
        <w:t xml:space="preserve"> A Hispanic resident, </w:t>
      </w:r>
      <w:r w:rsidR="00BE2FDA">
        <w:rPr>
          <w:rFonts w:asciiTheme="majorHAnsi" w:hAnsiTheme="majorHAnsi"/>
        </w:rPr>
        <w:t>Cesar</w:t>
      </w:r>
      <w:r w:rsidR="007E2562">
        <w:rPr>
          <w:rFonts w:asciiTheme="majorHAnsi" w:hAnsiTheme="majorHAnsi"/>
        </w:rPr>
        <w:t xml:space="preserve"> Ruiz, later intervened in the action.</w:t>
      </w:r>
    </w:p>
    <w:p w14:paraId="740CC427" w14:textId="77777777" w:rsidR="00C30043" w:rsidRDefault="00C30043" w:rsidP="00BD5333">
      <w:pPr>
        <w:spacing w:after="240"/>
        <w:jc w:val="both"/>
        <w:rPr>
          <w:rFonts w:asciiTheme="majorHAnsi" w:hAnsiTheme="majorHAnsi"/>
        </w:rPr>
      </w:pPr>
      <w:r>
        <w:rPr>
          <w:rFonts w:asciiTheme="majorHAnsi" w:hAnsiTheme="majorHAnsi"/>
        </w:rPr>
        <w:t xml:space="preserve">The Village of Port Chester was incorporated by the State of New York in 1868 by special act of the State Legislature. It is generally governed by the special act which is known as the Village Charter. Port Chester is one of only 11 villages in the State that are governed by a charter and not the State Village Law. As a charter village, Port Chester has unique features of local law that are not shared by most other villages. </w:t>
      </w:r>
      <w:r w:rsidR="00D03EED">
        <w:rPr>
          <w:rFonts w:asciiTheme="majorHAnsi" w:hAnsiTheme="majorHAnsi"/>
        </w:rPr>
        <w:t xml:space="preserve"> Governance is one of them.</w:t>
      </w:r>
    </w:p>
    <w:p w14:paraId="28CDF884" w14:textId="77777777" w:rsidR="00D03EED" w:rsidRDefault="00C30043" w:rsidP="00BD5333">
      <w:pPr>
        <w:spacing w:after="240"/>
        <w:jc w:val="both"/>
        <w:rPr>
          <w:rFonts w:asciiTheme="majorHAnsi" w:hAnsiTheme="majorHAnsi"/>
        </w:rPr>
      </w:pPr>
      <w:r>
        <w:rPr>
          <w:rFonts w:asciiTheme="majorHAnsi" w:hAnsiTheme="majorHAnsi"/>
        </w:rPr>
        <w:t xml:space="preserve">The Village Charter provides for a seven member Board of Trustees, a mayor and six trustees. The mayor has a two year term and is elected at large. The trustees have three-year terms and are also elected at large, and in a staggered manner so that </w:t>
      </w:r>
      <w:r w:rsidR="00D03EED">
        <w:rPr>
          <w:rFonts w:asciiTheme="majorHAnsi" w:hAnsiTheme="majorHAnsi"/>
        </w:rPr>
        <w:t xml:space="preserve">each year two trustee seats are up.  The Charter has since been amended by local law </w:t>
      </w:r>
      <w:r w:rsidR="00345791">
        <w:rPr>
          <w:rFonts w:asciiTheme="majorHAnsi" w:hAnsiTheme="majorHAnsi"/>
        </w:rPr>
        <w:t>in 1975 to provide for a</w:t>
      </w:r>
      <w:r w:rsidR="00D03EED">
        <w:rPr>
          <w:rFonts w:asciiTheme="majorHAnsi" w:hAnsiTheme="majorHAnsi"/>
        </w:rPr>
        <w:t xml:space="preserve"> village manager form of government. The mayor is the presiding officer at Board meetings and can set the agenda, but he or she </w:t>
      </w:r>
      <w:r w:rsidR="00345791">
        <w:rPr>
          <w:rFonts w:asciiTheme="majorHAnsi" w:hAnsiTheme="majorHAnsi"/>
        </w:rPr>
        <w:t>is of equal standing with the trustees and does not have the right to appoint village officers or veto any legislation.</w:t>
      </w:r>
      <w:r w:rsidR="00D03EED">
        <w:rPr>
          <w:rFonts w:asciiTheme="majorHAnsi" w:hAnsiTheme="majorHAnsi"/>
        </w:rPr>
        <w:t xml:space="preserve"> </w:t>
      </w:r>
    </w:p>
    <w:p w14:paraId="00C3AC9C" w14:textId="77777777" w:rsidR="00D03EED" w:rsidRDefault="00D03EED" w:rsidP="00BD5333">
      <w:pPr>
        <w:spacing w:after="240"/>
        <w:jc w:val="both"/>
        <w:rPr>
          <w:rFonts w:asciiTheme="majorHAnsi" w:hAnsiTheme="majorHAnsi"/>
        </w:rPr>
      </w:pPr>
      <w:r>
        <w:rPr>
          <w:rFonts w:asciiTheme="majorHAnsi" w:hAnsiTheme="majorHAnsi"/>
        </w:rPr>
        <w:t xml:space="preserve">The litigation resulted in a decision by the federal court </w:t>
      </w:r>
      <w:r w:rsidR="00345791">
        <w:rPr>
          <w:rFonts w:asciiTheme="majorHAnsi" w:hAnsiTheme="majorHAnsi"/>
        </w:rPr>
        <w:t>in 2008</w:t>
      </w:r>
      <w:r w:rsidR="003A2F6A">
        <w:rPr>
          <w:rFonts w:asciiTheme="majorHAnsi" w:hAnsiTheme="majorHAnsi"/>
        </w:rPr>
        <w:t xml:space="preserve"> that held the Village liable for a Section 2 violation. The court directed</w:t>
      </w:r>
      <w:r w:rsidR="00345791">
        <w:rPr>
          <w:rFonts w:asciiTheme="majorHAnsi" w:hAnsiTheme="majorHAnsi"/>
        </w:rPr>
        <w:t xml:space="preserve"> the parties to make submissions </w:t>
      </w:r>
      <w:r w:rsidR="003A2F6A">
        <w:rPr>
          <w:rFonts w:asciiTheme="majorHAnsi" w:hAnsiTheme="majorHAnsi"/>
        </w:rPr>
        <w:t xml:space="preserve">with regard </w:t>
      </w:r>
      <w:r w:rsidR="00BE2FDA">
        <w:rPr>
          <w:rFonts w:asciiTheme="majorHAnsi" w:hAnsiTheme="majorHAnsi"/>
        </w:rPr>
        <w:t>to an</w:t>
      </w:r>
      <w:r w:rsidR="00345791">
        <w:rPr>
          <w:rFonts w:asciiTheme="majorHAnsi" w:hAnsiTheme="majorHAnsi"/>
        </w:rPr>
        <w:t xml:space="preserve"> appropriate remedy. Under Section 2, the Village is presumptively entitled to the remedy of its choice. </w:t>
      </w:r>
      <w:r w:rsidR="003A2F6A">
        <w:rPr>
          <w:rFonts w:asciiTheme="majorHAnsi" w:hAnsiTheme="majorHAnsi"/>
        </w:rPr>
        <w:t xml:space="preserve"> After further litigation, </w:t>
      </w:r>
      <w:r w:rsidR="00345791">
        <w:rPr>
          <w:rFonts w:asciiTheme="majorHAnsi" w:hAnsiTheme="majorHAnsi"/>
        </w:rPr>
        <w:t xml:space="preserve">the court approved a consent decree </w:t>
      </w:r>
      <w:r w:rsidR="003A2F6A">
        <w:rPr>
          <w:rFonts w:asciiTheme="majorHAnsi" w:hAnsiTheme="majorHAnsi"/>
        </w:rPr>
        <w:t xml:space="preserve">in 2009 </w:t>
      </w:r>
      <w:r w:rsidR="00345791">
        <w:rPr>
          <w:rFonts w:asciiTheme="majorHAnsi" w:hAnsiTheme="majorHAnsi"/>
        </w:rPr>
        <w:t xml:space="preserve">that imposed </w:t>
      </w:r>
      <w:r w:rsidR="006C2A17">
        <w:rPr>
          <w:rFonts w:asciiTheme="majorHAnsi" w:hAnsiTheme="majorHAnsi"/>
        </w:rPr>
        <w:t xml:space="preserve">the Village’s remedy, </w:t>
      </w:r>
      <w:r w:rsidR="00345791">
        <w:rPr>
          <w:rFonts w:asciiTheme="majorHAnsi" w:hAnsiTheme="majorHAnsi"/>
        </w:rPr>
        <w:t>cumulative voting</w:t>
      </w:r>
      <w:r w:rsidR="006C2A17">
        <w:rPr>
          <w:rFonts w:asciiTheme="majorHAnsi" w:hAnsiTheme="majorHAnsi"/>
        </w:rPr>
        <w:t>,</w:t>
      </w:r>
      <w:r w:rsidR="003A2F6A">
        <w:rPr>
          <w:rFonts w:asciiTheme="majorHAnsi" w:hAnsiTheme="majorHAnsi"/>
        </w:rPr>
        <w:t xml:space="preserve"> </w:t>
      </w:r>
      <w:r w:rsidR="006C2A17">
        <w:rPr>
          <w:rFonts w:asciiTheme="majorHAnsi" w:hAnsiTheme="majorHAnsi"/>
        </w:rPr>
        <w:t xml:space="preserve">which would </w:t>
      </w:r>
      <w:r w:rsidR="003A2F6A">
        <w:rPr>
          <w:rFonts w:asciiTheme="majorHAnsi" w:hAnsiTheme="majorHAnsi"/>
        </w:rPr>
        <w:t>be used for the 2010, 2013 and 2016 Village Elections for Trustee</w:t>
      </w:r>
      <w:r w:rsidR="00323E4F">
        <w:rPr>
          <w:rFonts w:asciiTheme="majorHAnsi" w:hAnsiTheme="majorHAnsi"/>
        </w:rPr>
        <w:t xml:space="preserve">. Cumulative voting is an   election system that allows voters to cast as </w:t>
      </w:r>
      <w:r w:rsidR="006C2A17">
        <w:rPr>
          <w:rFonts w:asciiTheme="majorHAnsi" w:hAnsiTheme="majorHAnsi"/>
        </w:rPr>
        <w:t>m</w:t>
      </w:r>
      <w:r w:rsidR="00323E4F">
        <w:rPr>
          <w:rFonts w:asciiTheme="majorHAnsi" w:hAnsiTheme="majorHAnsi"/>
        </w:rPr>
        <w:t xml:space="preserve">any votes as there are seats. However, unlike traditional winner-take-all systems, voters are not limited to giving only one vote to a candidate, they can </w:t>
      </w:r>
      <w:r w:rsidR="006C2A17">
        <w:rPr>
          <w:rFonts w:asciiTheme="majorHAnsi" w:hAnsiTheme="majorHAnsi"/>
        </w:rPr>
        <w:t>cast</w:t>
      </w:r>
      <w:r w:rsidR="00323E4F">
        <w:rPr>
          <w:rFonts w:asciiTheme="majorHAnsi" w:hAnsiTheme="majorHAnsi"/>
        </w:rPr>
        <w:t xml:space="preserve"> multiple votes on one or more of the candidates.</w:t>
      </w:r>
      <w:r w:rsidR="003A2F6A">
        <w:rPr>
          <w:rFonts w:asciiTheme="majorHAnsi" w:hAnsiTheme="majorHAnsi"/>
        </w:rPr>
        <w:t xml:space="preserve"> The consent decree provided for a comprehensive voter education program led by a coordinator employed by the Village. It also provided for other </w:t>
      </w:r>
      <w:r w:rsidR="006C2A17">
        <w:rPr>
          <w:rFonts w:asciiTheme="majorHAnsi" w:hAnsiTheme="majorHAnsi"/>
        </w:rPr>
        <w:t xml:space="preserve">election procedures </w:t>
      </w:r>
      <w:r w:rsidR="003A2F6A">
        <w:rPr>
          <w:rFonts w:asciiTheme="majorHAnsi" w:hAnsiTheme="majorHAnsi"/>
        </w:rPr>
        <w:t xml:space="preserve">at variance from State Election Law such as early </w:t>
      </w:r>
      <w:r w:rsidR="003A2F6A">
        <w:rPr>
          <w:rFonts w:asciiTheme="majorHAnsi" w:hAnsiTheme="majorHAnsi"/>
        </w:rPr>
        <w:lastRenderedPageBreak/>
        <w:t xml:space="preserve">voting. </w:t>
      </w:r>
      <w:r w:rsidR="00835B3D">
        <w:rPr>
          <w:rFonts w:asciiTheme="majorHAnsi" w:hAnsiTheme="majorHAnsi"/>
        </w:rPr>
        <w:t xml:space="preserve"> The Village was also required to conduct exit polling for the 2010 Village Election.</w:t>
      </w:r>
    </w:p>
    <w:p w14:paraId="6DC1892D" w14:textId="77777777" w:rsidR="00CB0AE9" w:rsidRDefault="00BC2613" w:rsidP="00BD5333">
      <w:pPr>
        <w:spacing w:after="240"/>
        <w:jc w:val="both"/>
        <w:rPr>
          <w:rFonts w:asciiTheme="majorHAnsi" w:hAnsiTheme="majorHAnsi"/>
        </w:rPr>
      </w:pPr>
      <w:r>
        <w:rPr>
          <w:rFonts w:asciiTheme="majorHAnsi" w:hAnsiTheme="majorHAnsi"/>
        </w:rPr>
        <w:t>Approximately 3,278</w:t>
      </w:r>
      <w:r w:rsidR="00CB0AE9">
        <w:rPr>
          <w:rFonts w:asciiTheme="majorHAnsi" w:hAnsiTheme="majorHAnsi"/>
        </w:rPr>
        <w:t xml:space="preserve"> voters participated in the 2010 Village Election</w:t>
      </w:r>
      <w:r w:rsidR="00BA1DBA">
        <w:rPr>
          <w:rFonts w:asciiTheme="majorHAnsi" w:hAnsiTheme="majorHAnsi"/>
        </w:rPr>
        <w:t xml:space="preserve"> for Trustee</w:t>
      </w:r>
      <w:r w:rsidR="00B215C7">
        <w:rPr>
          <w:rFonts w:asciiTheme="majorHAnsi" w:hAnsiTheme="majorHAnsi"/>
        </w:rPr>
        <w:t xml:space="preserve">, 3,134 </w:t>
      </w:r>
      <w:r w:rsidR="00CB0AE9">
        <w:rPr>
          <w:rFonts w:asciiTheme="majorHAnsi" w:hAnsiTheme="majorHAnsi"/>
        </w:rPr>
        <w:t>in the 2013 Election</w:t>
      </w:r>
      <w:r w:rsidR="00BA1DBA">
        <w:rPr>
          <w:rFonts w:asciiTheme="majorHAnsi" w:hAnsiTheme="majorHAnsi"/>
        </w:rPr>
        <w:t xml:space="preserve"> for Trustee</w:t>
      </w:r>
      <w:r w:rsidR="000C0989">
        <w:rPr>
          <w:rFonts w:asciiTheme="majorHAnsi" w:hAnsiTheme="majorHAnsi"/>
        </w:rPr>
        <w:t>/Mayor</w:t>
      </w:r>
      <w:r w:rsidR="00CB0AE9">
        <w:rPr>
          <w:rFonts w:asciiTheme="majorHAnsi" w:hAnsiTheme="majorHAnsi"/>
        </w:rPr>
        <w:t xml:space="preserve"> </w:t>
      </w:r>
      <w:r w:rsidR="0069376F">
        <w:rPr>
          <w:rFonts w:asciiTheme="majorHAnsi" w:hAnsiTheme="majorHAnsi"/>
        </w:rPr>
        <w:t xml:space="preserve">and </w:t>
      </w:r>
      <w:r w:rsidR="00B215C7">
        <w:rPr>
          <w:rFonts w:asciiTheme="majorHAnsi" w:hAnsiTheme="majorHAnsi"/>
        </w:rPr>
        <w:t>2,589</w:t>
      </w:r>
      <w:r w:rsidR="00CB0AE9">
        <w:rPr>
          <w:rFonts w:asciiTheme="majorHAnsi" w:hAnsiTheme="majorHAnsi"/>
        </w:rPr>
        <w:t xml:space="preserve"> in the 2016 Election for Trustee</w:t>
      </w:r>
      <w:r w:rsidR="000C0989">
        <w:rPr>
          <w:rFonts w:asciiTheme="majorHAnsi" w:hAnsiTheme="majorHAnsi"/>
        </w:rPr>
        <w:t>.</w:t>
      </w:r>
      <w:r w:rsidR="00CB0AE9">
        <w:rPr>
          <w:rFonts w:asciiTheme="majorHAnsi" w:hAnsiTheme="majorHAnsi"/>
        </w:rPr>
        <w:t xml:space="preserve"> In addition, approximately </w:t>
      </w:r>
      <w:r w:rsidR="00B215C7">
        <w:rPr>
          <w:rFonts w:asciiTheme="majorHAnsi" w:hAnsiTheme="majorHAnsi"/>
        </w:rPr>
        <w:t xml:space="preserve">2,711 </w:t>
      </w:r>
      <w:r w:rsidR="00CB0AE9">
        <w:rPr>
          <w:rFonts w:asciiTheme="majorHAnsi" w:hAnsiTheme="majorHAnsi"/>
        </w:rPr>
        <w:t xml:space="preserve">voters participated in the Election </w:t>
      </w:r>
      <w:r w:rsidR="000C0989">
        <w:rPr>
          <w:rFonts w:asciiTheme="majorHAnsi" w:hAnsiTheme="majorHAnsi"/>
        </w:rPr>
        <w:t xml:space="preserve">for Mayor </w:t>
      </w:r>
      <w:r w:rsidR="00CB0AE9">
        <w:rPr>
          <w:rFonts w:asciiTheme="majorHAnsi" w:hAnsiTheme="majorHAnsi"/>
        </w:rPr>
        <w:t>in 201</w:t>
      </w:r>
      <w:r w:rsidR="0069376F">
        <w:rPr>
          <w:rFonts w:asciiTheme="majorHAnsi" w:hAnsiTheme="majorHAnsi"/>
        </w:rPr>
        <w:t>1</w:t>
      </w:r>
      <w:r>
        <w:rPr>
          <w:rFonts w:asciiTheme="majorHAnsi" w:hAnsiTheme="majorHAnsi"/>
        </w:rPr>
        <w:t>, 2,339</w:t>
      </w:r>
      <w:r w:rsidR="00B215C7">
        <w:rPr>
          <w:rFonts w:asciiTheme="majorHAnsi" w:hAnsiTheme="majorHAnsi"/>
        </w:rPr>
        <w:t xml:space="preserve"> </w:t>
      </w:r>
      <w:r w:rsidR="00CB0AE9">
        <w:rPr>
          <w:rFonts w:asciiTheme="majorHAnsi" w:hAnsiTheme="majorHAnsi"/>
        </w:rPr>
        <w:t xml:space="preserve">in 2015 and </w:t>
      </w:r>
      <w:r w:rsidR="00B215C7">
        <w:rPr>
          <w:rFonts w:asciiTheme="majorHAnsi" w:hAnsiTheme="majorHAnsi"/>
        </w:rPr>
        <w:t>2,028</w:t>
      </w:r>
      <w:r w:rsidR="00CB0AE9">
        <w:rPr>
          <w:rFonts w:asciiTheme="majorHAnsi" w:hAnsiTheme="majorHAnsi"/>
        </w:rPr>
        <w:t xml:space="preserve"> in 2017.</w:t>
      </w:r>
    </w:p>
    <w:p w14:paraId="34B87F82" w14:textId="77777777" w:rsidR="00C4515E" w:rsidRDefault="00C4515E" w:rsidP="00BD5333">
      <w:pPr>
        <w:spacing w:after="240"/>
        <w:jc w:val="both"/>
        <w:rPr>
          <w:rFonts w:asciiTheme="majorHAnsi" w:hAnsiTheme="majorHAnsi"/>
        </w:rPr>
      </w:pPr>
      <w:r>
        <w:rPr>
          <w:rFonts w:asciiTheme="majorHAnsi" w:hAnsiTheme="majorHAnsi"/>
        </w:rPr>
        <w:t>The official population of the Village of Port Chester from the U.S. Census in 2000 was 27,867, and 2010 U.S. Census was 28,967. Based on the 2016 American Community Survey, the population was 29,524.</w:t>
      </w:r>
      <w:r w:rsidR="000C0989">
        <w:rPr>
          <w:rFonts w:asciiTheme="majorHAnsi" w:hAnsiTheme="majorHAnsi"/>
        </w:rPr>
        <w:t xml:space="preserve">  </w:t>
      </w:r>
      <w:r w:rsidR="00BC2613">
        <w:rPr>
          <w:rFonts w:asciiTheme="majorHAnsi" w:hAnsiTheme="majorHAnsi"/>
        </w:rPr>
        <w:t>Due to documented overcrowding issues, these counts are likely underreported.</w:t>
      </w:r>
    </w:p>
    <w:p w14:paraId="25005C7E" w14:textId="77777777" w:rsidR="00C4515E" w:rsidRDefault="00C4515E" w:rsidP="00BD5333">
      <w:pPr>
        <w:spacing w:after="240"/>
        <w:jc w:val="both"/>
        <w:rPr>
          <w:rFonts w:asciiTheme="majorHAnsi" w:hAnsiTheme="majorHAnsi"/>
        </w:rPr>
      </w:pPr>
      <w:r>
        <w:rPr>
          <w:rFonts w:asciiTheme="majorHAnsi" w:hAnsiTheme="majorHAnsi"/>
        </w:rPr>
        <w:t xml:space="preserve">The racial/ethnic background is as follows: </w:t>
      </w:r>
    </w:p>
    <w:p w14:paraId="19E92571" w14:textId="77777777" w:rsidR="00C4515E" w:rsidRDefault="00C4515E" w:rsidP="00C4515E">
      <w:pPr>
        <w:spacing w:after="0" w:line="240" w:lineRule="auto"/>
        <w:jc w:val="both"/>
        <w:rPr>
          <w:rFonts w:asciiTheme="majorHAnsi" w:hAnsiTheme="majorHAnsi"/>
        </w:rPr>
      </w:pPr>
      <w:r>
        <w:rPr>
          <w:rFonts w:asciiTheme="majorHAnsi" w:hAnsiTheme="majorHAnsi"/>
        </w:rPr>
        <w:t>Race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2000 Census</w:t>
      </w:r>
      <w:r>
        <w:rPr>
          <w:rFonts w:asciiTheme="majorHAnsi" w:hAnsiTheme="majorHAnsi"/>
        </w:rPr>
        <w:tab/>
      </w:r>
      <w:r>
        <w:rPr>
          <w:rFonts w:asciiTheme="majorHAnsi" w:hAnsiTheme="majorHAnsi"/>
        </w:rPr>
        <w:tab/>
        <w:t>2010 Census</w:t>
      </w:r>
      <w:r>
        <w:rPr>
          <w:rFonts w:asciiTheme="majorHAnsi" w:hAnsiTheme="majorHAnsi"/>
        </w:rPr>
        <w:tab/>
      </w:r>
      <w:r>
        <w:rPr>
          <w:rFonts w:asciiTheme="majorHAnsi" w:hAnsiTheme="majorHAnsi"/>
        </w:rPr>
        <w:tab/>
        <w:t xml:space="preserve">2016 ACS </w:t>
      </w:r>
    </w:p>
    <w:p w14:paraId="204E2776" w14:textId="77777777" w:rsidR="007C4BA2" w:rsidRDefault="007C4BA2" w:rsidP="00C4515E">
      <w:pPr>
        <w:spacing w:after="0" w:line="240" w:lineRule="auto"/>
        <w:jc w:val="both"/>
        <w:rPr>
          <w:rFonts w:asciiTheme="majorHAnsi" w:hAnsiTheme="majorHAnsi"/>
        </w:rPr>
      </w:pPr>
    </w:p>
    <w:p w14:paraId="714C9150" w14:textId="77777777" w:rsidR="00C4515E" w:rsidRDefault="00C4515E" w:rsidP="00C4515E">
      <w:pPr>
        <w:spacing w:after="0" w:line="240" w:lineRule="auto"/>
        <w:jc w:val="both"/>
        <w:rPr>
          <w:rFonts w:asciiTheme="majorHAnsi" w:hAnsiTheme="majorHAnsi"/>
        </w:rPr>
      </w:pPr>
      <w:r>
        <w:rPr>
          <w:rFonts w:asciiTheme="majorHAnsi" w:hAnsiTheme="majorHAnsi"/>
        </w:rPr>
        <w:t>White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60.7%</w:t>
      </w:r>
      <w:r>
        <w:rPr>
          <w:rFonts w:asciiTheme="majorHAnsi" w:hAnsiTheme="majorHAnsi"/>
        </w:rPr>
        <w:tab/>
      </w:r>
      <w:r>
        <w:rPr>
          <w:rFonts w:asciiTheme="majorHAnsi" w:hAnsiTheme="majorHAnsi"/>
        </w:rPr>
        <w:tab/>
      </w:r>
      <w:r>
        <w:rPr>
          <w:rFonts w:asciiTheme="majorHAnsi" w:hAnsiTheme="majorHAnsi"/>
        </w:rPr>
        <w:tab/>
        <w:t>61.1%</w:t>
      </w:r>
      <w:r>
        <w:rPr>
          <w:rFonts w:asciiTheme="majorHAnsi" w:hAnsiTheme="majorHAnsi"/>
        </w:rPr>
        <w:tab/>
      </w:r>
      <w:r>
        <w:rPr>
          <w:rFonts w:asciiTheme="majorHAnsi" w:hAnsiTheme="majorHAnsi"/>
        </w:rPr>
        <w:tab/>
      </w:r>
      <w:r>
        <w:rPr>
          <w:rFonts w:asciiTheme="majorHAnsi" w:hAnsiTheme="majorHAnsi"/>
        </w:rPr>
        <w:tab/>
        <w:t>48.5%</w:t>
      </w:r>
    </w:p>
    <w:p w14:paraId="216F93CA" w14:textId="77777777" w:rsidR="00C4515E" w:rsidRDefault="00C4515E" w:rsidP="00C4515E">
      <w:pPr>
        <w:spacing w:after="0" w:line="240" w:lineRule="auto"/>
        <w:jc w:val="both"/>
        <w:rPr>
          <w:rFonts w:asciiTheme="majorHAnsi" w:hAnsiTheme="majorHAnsi"/>
        </w:rPr>
      </w:pPr>
      <w:r>
        <w:rPr>
          <w:rFonts w:asciiTheme="majorHAnsi" w:hAnsiTheme="majorHAnsi"/>
        </w:rPr>
        <w:t>Black/African American</w:t>
      </w:r>
      <w:r>
        <w:rPr>
          <w:rFonts w:asciiTheme="majorHAnsi" w:hAnsiTheme="majorHAnsi"/>
        </w:rPr>
        <w:tab/>
        <w:t>7.0%</w:t>
      </w:r>
      <w:r>
        <w:rPr>
          <w:rFonts w:asciiTheme="majorHAnsi" w:hAnsiTheme="majorHAnsi"/>
        </w:rPr>
        <w:tab/>
      </w:r>
      <w:r>
        <w:rPr>
          <w:rFonts w:asciiTheme="majorHAnsi" w:hAnsiTheme="majorHAnsi"/>
        </w:rPr>
        <w:tab/>
      </w:r>
      <w:r>
        <w:rPr>
          <w:rFonts w:asciiTheme="majorHAnsi" w:hAnsiTheme="majorHAnsi"/>
        </w:rPr>
        <w:tab/>
        <w:t>6.5%</w:t>
      </w:r>
      <w:r>
        <w:rPr>
          <w:rFonts w:asciiTheme="majorHAnsi" w:hAnsiTheme="majorHAnsi"/>
        </w:rPr>
        <w:tab/>
      </w:r>
      <w:r>
        <w:rPr>
          <w:rFonts w:asciiTheme="majorHAnsi" w:hAnsiTheme="majorHAnsi"/>
        </w:rPr>
        <w:tab/>
      </w:r>
      <w:r>
        <w:rPr>
          <w:rFonts w:asciiTheme="majorHAnsi" w:hAnsiTheme="majorHAnsi"/>
        </w:rPr>
        <w:tab/>
        <w:t>5.8%</w:t>
      </w:r>
    </w:p>
    <w:p w14:paraId="50856B3F" w14:textId="77777777" w:rsidR="00C4515E" w:rsidRDefault="00C4515E" w:rsidP="00C4515E">
      <w:pPr>
        <w:spacing w:after="0" w:line="240" w:lineRule="auto"/>
        <w:jc w:val="both"/>
        <w:rPr>
          <w:rFonts w:asciiTheme="majorHAnsi" w:hAnsiTheme="majorHAnsi"/>
        </w:rPr>
      </w:pPr>
      <w:r>
        <w:rPr>
          <w:rFonts w:asciiTheme="majorHAnsi" w:hAnsiTheme="majorHAnsi"/>
        </w:rPr>
        <w:t>Hispanic or Latino</w:t>
      </w:r>
      <w:r>
        <w:rPr>
          <w:rFonts w:asciiTheme="majorHAnsi" w:hAnsiTheme="majorHAnsi"/>
        </w:rPr>
        <w:tab/>
      </w:r>
      <w:r>
        <w:rPr>
          <w:rFonts w:asciiTheme="majorHAnsi" w:hAnsiTheme="majorHAnsi"/>
        </w:rPr>
        <w:tab/>
        <w:t>46.2%</w:t>
      </w:r>
      <w:r>
        <w:rPr>
          <w:rFonts w:asciiTheme="majorHAnsi" w:hAnsiTheme="majorHAnsi"/>
        </w:rPr>
        <w:tab/>
      </w:r>
      <w:r>
        <w:rPr>
          <w:rFonts w:asciiTheme="majorHAnsi" w:hAnsiTheme="majorHAnsi"/>
        </w:rPr>
        <w:tab/>
      </w:r>
      <w:r>
        <w:rPr>
          <w:rFonts w:asciiTheme="majorHAnsi" w:hAnsiTheme="majorHAnsi"/>
        </w:rPr>
        <w:tab/>
        <w:t>59.4%</w:t>
      </w:r>
      <w:r>
        <w:rPr>
          <w:rFonts w:asciiTheme="majorHAnsi" w:hAnsiTheme="majorHAnsi"/>
        </w:rPr>
        <w:tab/>
      </w:r>
      <w:r>
        <w:rPr>
          <w:rFonts w:asciiTheme="majorHAnsi" w:hAnsiTheme="majorHAnsi"/>
        </w:rPr>
        <w:tab/>
      </w:r>
      <w:r>
        <w:rPr>
          <w:rFonts w:asciiTheme="majorHAnsi" w:hAnsiTheme="majorHAnsi"/>
        </w:rPr>
        <w:tab/>
        <w:t>63.8%</w:t>
      </w:r>
    </w:p>
    <w:p w14:paraId="297038F0" w14:textId="77777777" w:rsidR="00C4515E" w:rsidRDefault="00C4515E" w:rsidP="00C4515E">
      <w:pPr>
        <w:spacing w:after="0" w:line="240" w:lineRule="auto"/>
        <w:jc w:val="both"/>
        <w:rPr>
          <w:rFonts w:asciiTheme="majorHAnsi" w:hAnsiTheme="majorHAnsi"/>
        </w:rPr>
      </w:pPr>
    </w:p>
    <w:p w14:paraId="51451BFD" w14:textId="77777777" w:rsidR="00C4515E" w:rsidRDefault="007C4BA2" w:rsidP="00C4515E">
      <w:pPr>
        <w:spacing w:after="0" w:line="240" w:lineRule="auto"/>
        <w:jc w:val="both"/>
        <w:rPr>
          <w:rFonts w:asciiTheme="majorHAnsi" w:hAnsiTheme="majorHAnsi"/>
        </w:rPr>
      </w:pPr>
      <w:r>
        <w:rPr>
          <w:rFonts w:asciiTheme="majorHAnsi" w:hAnsiTheme="majorHAnsi"/>
        </w:rPr>
        <w:t>(</w:t>
      </w:r>
      <w:r w:rsidR="00BC2613">
        <w:rPr>
          <w:rFonts w:asciiTheme="majorHAnsi" w:hAnsiTheme="majorHAnsi"/>
        </w:rPr>
        <w:t>Total</w:t>
      </w:r>
      <w:r>
        <w:rPr>
          <w:rFonts w:asciiTheme="majorHAnsi" w:hAnsiTheme="majorHAnsi"/>
        </w:rPr>
        <w:t xml:space="preserve"> </w:t>
      </w:r>
      <w:r w:rsidR="00C4515E">
        <w:rPr>
          <w:rFonts w:asciiTheme="majorHAnsi" w:hAnsiTheme="majorHAnsi"/>
        </w:rPr>
        <w:t xml:space="preserve">exceeds 100% </w:t>
      </w:r>
      <w:r>
        <w:rPr>
          <w:rFonts w:asciiTheme="majorHAnsi" w:hAnsiTheme="majorHAnsi"/>
        </w:rPr>
        <w:t>due to duplicative self-reported data)</w:t>
      </w:r>
    </w:p>
    <w:p w14:paraId="634F99B7" w14:textId="77777777" w:rsidR="00C4515E" w:rsidRDefault="00C4515E" w:rsidP="00C4515E">
      <w:pPr>
        <w:spacing w:after="0" w:line="240" w:lineRule="auto"/>
        <w:jc w:val="both"/>
        <w:rPr>
          <w:rFonts w:asciiTheme="majorHAnsi" w:hAnsiTheme="majorHAnsi"/>
        </w:rPr>
      </w:pPr>
    </w:p>
    <w:p w14:paraId="7FC8F564" w14:textId="77777777" w:rsidR="003A3865" w:rsidRDefault="00CB0AE9" w:rsidP="00BD5333">
      <w:pPr>
        <w:spacing w:after="240"/>
        <w:jc w:val="both"/>
        <w:rPr>
          <w:rFonts w:asciiTheme="majorHAnsi" w:hAnsiTheme="majorHAnsi"/>
        </w:rPr>
      </w:pPr>
      <w:r>
        <w:rPr>
          <w:rFonts w:asciiTheme="majorHAnsi" w:hAnsiTheme="majorHAnsi"/>
        </w:rPr>
        <w:t xml:space="preserve">As of </w:t>
      </w:r>
      <w:r w:rsidR="007E2562">
        <w:rPr>
          <w:rFonts w:asciiTheme="majorHAnsi" w:hAnsiTheme="majorHAnsi"/>
        </w:rPr>
        <w:t>June 22, 2016, the consent decree expired</w:t>
      </w:r>
      <w:r w:rsidR="003A3865">
        <w:rPr>
          <w:rFonts w:asciiTheme="majorHAnsi" w:hAnsiTheme="majorHAnsi"/>
        </w:rPr>
        <w:t xml:space="preserve"> thereby discharging the jurisdiction of the court</w:t>
      </w:r>
      <w:r w:rsidR="006C2A17">
        <w:rPr>
          <w:rFonts w:asciiTheme="majorHAnsi" w:hAnsiTheme="majorHAnsi"/>
        </w:rPr>
        <w:t xml:space="preserve">. </w:t>
      </w:r>
    </w:p>
    <w:p w14:paraId="5B7AFD74" w14:textId="77777777" w:rsidR="003A3865" w:rsidRDefault="006C2A17" w:rsidP="00BD5333">
      <w:pPr>
        <w:spacing w:after="240"/>
        <w:jc w:val="both"/>
        <w:rPr>
          <w:rFonts w:asciiTheme="majorHAnsi" w:hAnsiTheme="majorHAnsi"/>
        </w:rPr>
      </w:pPr>
      <w:r>
        <w:rPr>
          <w:rFonts w:asciiTheme="majorHAnsi" w:hAnsiTheme="majorHAnsi"/>
        </w:rPr>
        <w:t>Neither the federal government nor the intervenor brought any further proceedings against the Village. In fact, all parties have worked cooperatively throughout the implementation of the consent decree.  Over the course of the consent decree</w:t>
      </w:r>
      <w:r w:rsidR="003A3865">
        <w:rPr>
          <w:rFonts w:asciiTheme="majorHAnsi" w:hAnsiTheme="majorHAnsi"/>
        </w:rPr>
        <w:t>, various addendums</w:t>
      </w:r>
      <w:r>
        <w:rPr>
          <w:rFonts w:asciiTheme="majorHAnsi" w:hAnsiTheme="majorHAnsi"/>
        </w:rPr>
        <w:t xml:space="preserve"> ha</w:t>
      </w:r>
      <w:r w:rsidR="003A3865">
        <w:rPr>
          <w:rFonts w:asciiTheme="majorHAnsi" w:hAnsiTheme="majorHAnsi"/>
        </w:rPr>
        <w:t xml:space="preserve">ve executed </w:t>
      </w:r>
      <w:r>
        <w:rPr>
          <w:rFonts w:asciiTheme="majorHAnsi" w:hAnsiTheme="majorHAnsi"/>
        </w:rPr>
        <w:t>to take into account technical issues of election administration. In each case, they were filed with the court on consent.</w:t>
      </w:r>
    </w:p>
    <w:p w14:paraId="185A3C5C" w14:textId="77777777" w:rsidR="005C5DBC" w:rsidRDefault="005C5DBC" w:rsidP="00BD5333">
      <w:pPr>
        <w:spacing w:after="240"/>
        <w:jc w:val="both"/>
        <w:rPr>
          <w:rFonts w:asciiTheme="majorHAnsi" w:hAnsiTheme="majorHAnsi"/>
        </w:rPr>
      </w:pPr>
      <w:r>
        <w:rPr>
          <w:rFonts w:asciiTheme="majorHAnsi" w:hAnsiTheme="majorHAnsi"/>
        </w:rPr>
        <w:t>Pursuant to State Election Law, the Village transferred the conduct of the Village Election to the Westchester County Board of Elections.</w:t>
      </w:r>
    </w:p>
    <w:p w14:paraId="58CA5A81" w14:textId="77777777" w:rsidR="007E2562" w:rsidRDefault="003A3865" w:rsidP="00BD5333">
      <w:pPr>
        <w:spacing w:after="240"/>
        <w:jc w:val="both"/>
        <w:rPr>
          <w:rFonts w:asciiTheme="majorHAnsi" w:hAnsiTheme="majorHAnsi"/>
        </w:rPr>
      </w:pPr>
      <w:r>
        <w:rPr>
          <w:rFonts w:asciiTheme="majorHAnsi" w:hAnsiTheme="majorHAnsi"/>
        </w:rPr>
        <w:t>Therefore, the Village is provided the o</w:t>
      </w:r>
      <w:r w:rsidR="007E2562">
        <w:rPr>
          <w:rFonts w:asciiTheme="majorHAnsi" w:hAnsiTheme="majorHAnsi"/>
        </w:rPr>
        <w:t>pportunity to consider alternative governance options for future Village Trustee elections. The next Village Election is in March 2019 when all six trustee terms and the mayor’s term expire.</w:t>
      </w:r>
      <w:r w:rsidR="00C30043">
        <w:rPr>
          <w:rFonts w:asciiTheme="majorHAnsi" w:hAnsiTheme="majorHAnsi"/>
        </w:rPr>
        <w:t xml:space="preserve"> </w:t>
      </w:r>
      <w:r w:rsidR="005C5DBC">
        <w:rPr>
          <w:rFonts w:asciiTheme="majorHAnsi" w:hAnsiTheme="majorHAnsi"/>
        </w:rPr>
        <w:t xml:space="preserve">  </w:t>
      </w:r>
    </w:p>
    <w:p w14:paraId="65FEF2D5" w14:textId="77777777" w:rsidR="007E2562" w:rsidRDefault="005C5DBC" w:rsidP="00BD5333">
      <w:pPr>
        <w:spacing w:after="240"/>
        <w:jc w:val="both"/>
        <w:rPr>
          <w:rFonts w:asciiTheme="majorHAnsi" w:hAnsiTheme="majorHAnsi"/>
        </w:rPr>
      </w:pPr>
      <w:r>
        <w:rPr>
          <w:rFonts w:asciiTheme="majorHAnsi" w:hAnsiTheme="majorHAnsi"/>
        </w:rPr>
        <w:t>In October 2018</w:t>
      </w:r>
      <w:r w:rsidR="00BE2FDA">
        <w:rPr>
          <w:rFonts w:asciiTheme="majorHAnsi" w:hAnsiTheme="majorHAnsi"/>
        </w:rPr>
        <w:t>, the</w:t>
      </w:r>
      <w:r>
        <w:rPr>
          <w:rFonts w:asciiTheme="majorHAnsi" w:hAnsiTheme="majorHAnsi"/>
        </w:rPr>
        <w:t xml:space="preserve"> Village must notify the County Board of Elections what offices will be in the 2019 Village Election. This is the first compliance deadline in the State Election Law calendar.</w:t>
      </w:r>
    </w:p>
    <w:p w14:paraId="00B6CBC5" w14:textId="77777777" w:rsidR="005D559E" w:rsidRPr="00BA2E88" w:rsidRDefault="005D559E" w:rsidP="005D559E">
      <w:pPr>
        <w:pStyle w:val="Heading1"/>
        <w:numPr>
          <w:ilvl w:val="0"/>
          <w:numId w:val="19"/>
        </w:numPr>
        <w:tabs>
          <w:tab w:val="left" w:pos="720"/>
        </w:tabs>
        <w:ind w:left="720"/>
        <w:jc w:val="both"/>
      </w:pPr>
      <w:r>
        <w:t xml:space="preserve">SCOPE OF WORK </w:t>
      </w:r>
    </w:p>
    <w:p w14:paraId="7FB3F7BD" w14:textId="77777777" w:rsidR="009C50F7" w:rsidRDefault="005C5DBC" w:rsidP="005D559E">
      <w:pPr>
        <w:widowControl/>
        <w:autoSpaceDE w:val="0"/>
        <w:autoSpaceDN w:val="0"/>
        <w:adjustRightInd w:val="0"/>
        <w:snapToGrid w:val="0"/>
        <w:spacing w:after="240"/>
        <w:jc w:val="both"/>
        <w:rPr>
          <w:rFonts w:asciiTheme="majorHAnsi" w:eastAsia="Times New Roman" w:hAnsiTheme="majorHAnsi" w:cs="TimesNewRomanPSMT"/>
          <w:color w:val="000000"/>
        </w:rPr>
      </w:pPr>
      <w:r>
        <w:rPr>
          <w:rFonts w:asciiTheme="majorHAnsi" w:eastAsia="Times New Roman" w:hAnsiTheme="majorHAnsi" w:cs="TimesNewRomanPSMT"/>
          <w:color w:val="000000"/>
        </w:rPr>
        <w:t xml:space="preserve">The Village of Port Chester </w:t>
      </w:r>
      <w:r w:rsidR="006A201F" w:rsidRPr="009321AB">
        <w:rPr>
          <w:rFonts w:asciiTheme="majorHAnsi" w:eastAsia="Times New Roman" w:hAnsiTheme="majorHAnsi" w:cs="TimesNewRomanPSMT"/>
          <w:color w:val="000000"/>
          <w:lang w:val="x-none"/>
        </w:rPr>
        <w:t xml:space="preserve">seeks </w:t>
      </w:r>
      <w:r w:rsidR="006A201F">
        <w:rPr>
          <w:rFonts w:asciiTheme="majorHAnsi" w:eastAsia="Times New Roman" w:hAnsiTheme="majorHAnsi" w:cs="TimesNewRomanPSMT"/>
          <w:color w:val="000000"/>
        </w:rPr>
        <w:t>qualified</w:t>
      </w:r>
      <w:r w:rsidR="005D3DD6">
        <w:rPr>
          <w:rFonts w:asciiTheme="majorHAnsi" w:eastAsia="Times New Roman" w:hAnsiTheme="majorHAnsi" w:cs="TimesNewRomanPSMT"/>
          <w:color w:val="000000"/>
        </w:rPr>
        <w:t xml:space="preserve"> individuals</w:t>
      </w:r>
      <w:r w:rsidR="00BE2FDA">
        <w:rPr>
          <w:rFonts w:asciiTheme="majorHAnsi" w:eastAsia="Times New Roman" w:hAnsiTheme="majorHAnsi" w:cs="TimesNewRomanPSMT"/>
          <w:color w:val="000000"/>
        </w:rPr>
        <w:t>, firm</w:t>
      </w:r>
      <w:r w:rsidR="005D3DD6">
        <w:rPr>
          <w:rFonts w:asciiTheme="majorHAnsi" w:eastAsia="Times New Roman" w:hAnsiTheme="majorHAnsi" w:cs="TimesNewRomanPSMT"/>
          <w:color w:val="000000"/>
        </w:rPr>
        <w:t>(s)</w:t>
      </w:r>
      <w:r w:rsidR="006A201F">
        <w:rPr>
          <w:rFonts w:asciiTheme="majorHAnsi" w:eastAsia="Times New Roman" w:hAnsiTheme="majorHAnsi" w:cs="TimesNewRomanPSMT"/>
          <w:color w:val="000000"/>
        </w:rPr>
        <w:t xml:space="preserve"> and/or academic </w:t>
      </w:r>
      <w:r w:rsidR="00BE2FDA">
        <w:rPr>
          <w:rFonts w:asciiTheme="majorHAnsi" w:eastAsia="Times New Roman" w:hAnsiTheme="majorHAnsi" w:cs="TimesNewRomanPSMT"/>
          <w:color w:val="000000"/>
        </w:rPr>
        <w:t>institutions to</w:t>
      </w:r>
      <w:r>
        <w:rPr>
          <w:rFonts w:asciiTheme="majorHAnsi" w:eastAsia="Times New Roman" w:hAnsiTheme="majorHAnsi" w:cs="TimesNewRomanPSMT"/>
          <w:color w:val="000000"/>
        </w:rPr>
        <w:t xml:space="preserve"> </w:t>
      </w:r>
      <w:r w:rsidR="00994312">
        <w:rPr>
          <w:rFonts w:asciiTheme="majorHAnsi" w:eastAsia="Times New Roman" w:hAnsiTheme="majorHAnsi" w:cs="TimesNewRomanPSMT"/>
          <w:color w:val="000000"/>
        </w:rPr>
        <w:t xml:space="preserve">submit a statement </w:t>
      </w:r>
      <w:r w:rsidR="009C50F7">
        <w:rPr>
          <w:rFonts w:asciiTheme="majorHAnsi" w:eastAsia="Times New Roman" w:hAnsiTheme="majorHAnsi" w:cs="TimesNewRomanPSMT"/>
          <w:color w:val="000000"/>
        </w:rPr>
        <w:t xml:space="preserve">of qualifications </w:t>
      </w:r>
      <w:r w:rsidR="00D725D8">
        <w:rPr>
          <w:rFonts w:asciiTheme="majorHAnsi" w:eastAsia="Times New Roman" w:hAnsiTheme="majorHAnsi" w:cs="TimesNewRomanPSMT"/>
          <w:color w:val="000000"/>
        </w:rPr>
        <w:t xml:space="preserve">with regard to their specific credentials, experience and </w:t>
      </w:r>
      <w:r w:rsidR="009C50F7">
        <w:rPr>
          <w:rFonts w:asciiTheme="majorHAnsi" w:eastAsia="Times New Roman" w:hAnsiTheme="majorHAnsi" w:cs="TimesNewRomanPSMT"/>
          <w:color w:val="000000"/>
        </w:rPr>
        <w:t>approach to</w:t>
      </w:r>
      <w:r w:rsidR="006A201F">
        <w:rPr>
          <w:rFonts w:asciiTheme="majorHAnsi" w:eastAsia="Times New Roman" w:hAnsiTheme="majorHAnsi" w:cs="TimesNewRomanPSMT"/>
          <w:color w:val="000000"/>
        </w:rPr>
        <w:t xml:space="preserve"> the development </w:t>
      </w:r>
      <w:r w:rsidR="00BE2FDA">
        <w:rPr>
          <w:rFonts w:asciiTheme="majorHAnsi" w:eastAsia="Times New Roman" w:hAnsiTheme="majorHAnsi" w:cs="TimesNewRomanPSMT"/>
          <w:color w:val="000000"/>
        </w:rPr>
        <w:t>of alternative</w:t>
      </w:r>
      <w:r w:rsidR="009C50F7">
        <w:rPr>
          <w:rFonts w:asciiTheme="majorHAnsi" w:eastAsia="Times New Roman" w:hAnsiTheme="majorHAnsi" w:cs="TimesNewRomanPSMT"/>
          <w:color w:val="000000"/>
        </w:rPr>
        <w:t xml:space="preserve"> governance </w:t>
      </w:r>
      <w:r w:rsidR="006A201F">
        <w:rPr>
          <w:rFonts w:asciiTheme="majorHAnsi" w:eastAsia="Times New Roman" w:hAnsiTheme="majorHAnsi" w:cs="TimesNewRomanPSMT"/>
          <w:color w:val="000000"/>
        </w:rPr>
        <w:t xml:space="preserve">options </w:t>
      </w:r>
      <w:r w:rsidR="00D663C6">
        <w:rPr>
          <w:rFonts w:asciiTheme="majorHAnsi" w:eastAsia="Times New Roman" w:hAnsiTheme="majorHAnsi" w:cs="TimesNewRomanPSMT"/>
          <w:color w:val="000000"/>
        </w:rPr>
        <w:t xml:space="preserve">for consideration </w:t>
      </w:r>
      <w:r w:rsidR="00BE2FDA">
        <w:rPr>
          <w:rFonts w:asciiTheme="majorHAnsi" w:eastAsia="Times New Roman" w:hAnsiTheme="majorHAnsi" w:cs="TimesNewRomanPSMT"/>
          <w:color w:val="000000"/>
        </w:rPr>
        <w:t>in future</w:t>
      </w:r>
      <w:r w:rsidR="009C50F7">
        <w:rPr>
          <w:rFonts w:asciiTheme="majorHAnsi" w:eastAsia="Times New Roman" w:hAnsiTheme="majorHAnsi" w:cs="TimesNewRomanPSMT"/>
          <w:color w:val="000000"/>
        </w:rPr>
        <w:t xml:space="preserve"> Village Trustee Elections.  </w:t>
      </w:r>
    </w:p>
    <w:p w14:paraId="36341030" w14:textId="77777777" w:rsidR="005D3DD6" w:rsidRDefault="005D3DD6" w:rsidP="005D559E">
      <w:pPr>
        <w:widowControl/>
        <w:autoSpaceDE w:val="0"/>
        <w:autoSpaceDN w:val="0"/>
        <w:adjustRightInd w:val="0"/>
        <w:snapToGrid w:val="0"/>
        <w:spacing w:after="240"/>
        <w:jc w:val="both"/>
        <w:rPr>
          <w:rFonts w:asciiTheme="majorHAnsi" w:eastAsia="Times New Roman" w:hAnsiTheme="majorHAnsi" w:cs="TimesNewRomanPSMT"/>
          <w:color w:val="000000"/>
        </w:rPr>
      </w:pPr>
      <w:r>
        <w:rPr>
          <w:rFonts w:asciiTheme="majorHAnsi" w:eastAsia="Times New Roman" w:hAnsiTheme="majorHAnsi" w:cs="TimesNewRomanPSMT"/>
          <w:color w:val="000000"/>
        </w:rPr>
        <w:t>The minimum qualifications required for a respondent shall include, at a minimum</w:t>
      </w:r>
      <w:r w:rsidR="003C76E0">
        <w:rPr>
          <w:rFonts w:asciiTheme="majorHAnsi" w:eastAsia="Times New Roman" w:hAnsiTheme="majorHAnsi" w:cs="TimesNewRomanPSMT"/>
          <w:color w:val="000000"/>
        </w:rPr>
        <w:t>, the following</w:t>
      </w:r>
      <w:r w:rsidR="00B215C7">
        <w:rPr>
          <w:rFonts w:asciiTheme="majorHAnsi" w:eastAsia="Times New Roman" w:hAnsiTheme="majorHAnsi" w:cs="TimesNewRomanPSMT"/>
          <w:color w:val="000000"/>
        </w:rPr>
        <w:t>:</w:t>
      </w:r>
    </w:p>
    <w:p w14:paraId="065DD07E" w14:textId="77777777" w:rsidR="005D3DD6" w:rsidRDefault="005D3DD6" w:rsidP="006A201F">
      <w:pPr>
        <w:pStyle w:val="ListParagraph"/>
        <w:widowControl/>
        <w:numPr>
          <w:ilvl w:val="0"/>
          <w:numId w:val="24"/>
        </w:numPr>
        <w:autoSpaceDE w:val="0"/>
        <w:autoSpaceDN w:val="0"/>
        <w:adjustRightInd w:val="0"/>
        <w:snapToGrid w:val="0"/>
        <w:spacing w:after="240"/>
        <w:jc w:val="both"/>
        <w:rPr>
          <w:rFonts w:asciiTheme="majorHAnsi" w:eastAsia="Times New Roman" w:hAnsiTheme="majorHAnsi" w:cs="TimesNewRomanPSMT"/>
          <w:color w:val="000000"/>
        </w:rPr>
      </w:pPr>
      <w:r>
        <w:rPr>
          <w:rFonts w:asciiTheme="majorHAnsi" w:eastAsia="Times New Roman" w:hAnsiTheme="majorHAnsi" w:cs="TimesNewRomanPSMT"/>
          <w:color w:val="000000"/>
        </w:rPr>
        <w:lastRenderedPageBreak/>
        <w:t xml:space="preserve">Demonstrated experience and ability to collect, analyze, </w:t>
      </w:r>
      <w:r w:rsidR="006A201F">
        <w:rPr>
          <w:rFonts w:asciiTheme="majorHAnsi" w:eastAsia="Times New Roman" w:hAnsiTheme="majorHAnsi" w:cs="TimesNewRomanPSMT"/>
          <w:color w:val="000000"/>
        </w:rPr>
        <w:t>and interpret large-scale voter records and election results at the local government level</w:t>
      </w:r>
      <w:r w:rsidR="00311182">
        <w:rPr>
          <w:rFonts w:asciiTheme="majorHAnsi" w:eastAsia="Times New Roman" w:hAnsiTheme="majorHAnsi" w:cs="TimesNewRomanPSMT"/>
          <w:color w:val="000000"/>
        </w:rPr>
        <w:t>, including the calculation of the threshold of exclusion6</w:t>
      </w:r>
      <w:r w:rsidR="006A201F">
        <w:rPr>
          <w:rFonts w:asciiTheme="majorHAnsi" w:eastAsia="Times New Roman" w:hAnsiTheme="majorHAnsi" w:cs="TimesNewRomanPSMT"/>
          <w:color w:val="000000"/>
        </w:rPr>
        <w:t xml:space="preserve"> </w:t>
      </w:r>
    </w:p>
    <w:p w14:paraId="58141716" w14:textId="77777777" w:rsidR="005D3DD6" w:rsidRDefault="005D3DD6" w:rsidP="006A201F">
      <w:pPr>
        <w:pStyle w:val="ListParagraph"/>
        <w:widowControl/>
        <w:autoSpaceDE w:val="0"/>
        <w:autoSpaceDN w:val="0"/>
        <w:adjustRightInd w:val="0"/>
        <w:snapToGrid w:val="0"/>
        <w:spacing w:after="240"/>
        <w:jc w:val="both"/>
        <w:rPr>
          <w:rFonts w:asciiTheme="majorHAnsi" w:eastAsia="Times New Roman" w:hAnsiTheme="majorHAnsi" w:cs="TimesNewRomanPSMT"/>
          <w:color w:val="000000"/>
        </w:rPr>
      </w:pPr>
    </w:p>
    <w:p w14:paraId="15C6925E" w14:textId="77777777" w:rsidR="003C76E0" w:rsidRDefault="005D3DD6" w:rsidP="006A201F">
      <w:pPr>
        <w:pStyle w:val="ListParagraph"/>
        <w:widowControl/>
        <w:numPr>
          <w:ilvl w:val="0"/>
          <w:numId w:val="24"/>
        </w:numPr>
        <w:autoSpaceDE w:val="0"/>
        <w:autoSpaceDN w:val="0"/>
        <w:adjustRightInd w:val="0"/>
        <w:snapToGrid w:val="0"/>
        <w:spacing w:after="240"/>
        <w:jc w:val="both"/>
        <w:rPr>
          <w:rFonts w:asciiTheme="majorHAnsi" w:eastAsia="Times New Roman" w:hAnsiTheme="majorHAnsi" w:cs="TimesNewRomanPSMT"/>
          <w:color w:val="000000"/>
        </w:rPr>
      </w:pPr>
      <w:r>
        <w:rPr>
          <w:rFonts w:asciiTheme="majorHAnsi" w:eastAsia="Times New Roman" w:hAnsiTheme="majorHAnsi" w:cs="TimesNewRomanPSMT"/>
          <w:color w:val="000000"/>
        </w:rPr>
        <w:t xml:space="preserve">Demonstrated experience and ability </w:t>
      </w:r>
      <w:r w:rsidR="003C76E0">
        <w:rPr>
          <w:rFonts w:asciiTheme="majorHAnsi" w:eastAsia="Times New Roman" w:hAnsiTheme="majorHAnsi" w:cs="TimesNewRomanPSMT"/>
          <w:color w:val="000000"/>
        </w:rPr>
        <w:t xml:space="preserve">in working with census data to analyze Hispanic voting patterns; </w:t>
      </w:r>
    </w:p>
    <w:p w14:paraId="7DE9DEC9" w14:textId="77777777" w:rsidR="003C76E0" w:rsidRPr="003C76E0" w:rsidRDefault="003C76E0" w:rsidP="003C76E0">
      <w:pPr>
        <w:pStyle w:val="ListParagraph"/>
        <w:rPr>
          <w:rFonts w:asciiTheme="majorHAnsi" w:eastAsia="Times New Roman" w:hAnsiTheme="majorHAnsi" w:cs="TimesNewRomanPSMT"/>
          <w:color w:val="000000"/>
        </w:rPr>
      </w:pPr>
    </w:p>
    <w:p w14:paraId="1014BF88" w14:textId="77777777" w:rsidR="003C76E0" w:rsidRDefault="003C76E0" w:rsidP="006A201F">
      <w:pPr>
        <w:pStyle w:val="ListParagraph"/>
        <w:widowControl/>
        <w:numPr>
          <w:ilvl w:val="0"/>
          <w:numId w:val="24"/>
        </w:numPr>
        <w:autoSpaceDE w:val="0"/>
        <w:autoSpaceDN w:val="0"/>
        <w:adjustRightInd w:val="0"/>
        <w:snapToGrid w:val="0"/>
        <w:spacing w:after="240"/>
        <w:jc w:val="both"/>
        <w:rPr>
          <w:rFonts w:asciiTheme="majorHAnsi" w:eastAsia="Times New Roman" w:hAnsiTheme="majorHAnsi" w:cs="TimesNewRomanPSMT"/>
          <w:color w:val="000000"/>
        </w:rPr>
      </w:pPr>
      <w:r>
        <w:rPr>
          <w:rFonts w:asciiTheme="majorHAnsi" w:eastAsia="Times New Roman" w:hAnsiTheme="majorHAnsi" w:cs="TimesNewRomanPSMT"/>
          <w:color w:val="000000"/>
        </w:rPr>
        <w:t>Knowledge, possession and experience in relevant computer software applications;</w:t>
      </w:r>
    </w:p>
    <w:p w14:paraId="07047749" w14:textId="77777777" w:rsidR="003C76E0" w:rsidRPr="003C76E0" w:rsidRDefault="003C76E0" w:rsidP="003C76E0">
      <w:pPr>
        <w:pStyle w:val="ListParagraph"/>
        <w:rPr>
          <w:rFonts w:asciiTheme="majorHAnsi" w:eastAsia="Times New Roman" w:hAnsiTheme="majorHAnsi" w:cs="TimesNewRomanPSMT"/>
          <w:color w:val="000000"/>
        </w:rPr>
      </w:pPr>
    </w:p>
    <w:p w14:paraId="5160EBCF" w14:textId="77777777" w:rsidR="005D3DD6" w:rsidRDefault="003C76E0" w:rsidP="006A201F">
      <w:pPr>
        <w:pStyle w:val="ListParagraph"/>
        <w:widowControl/>
        <w:numPr>
          <w:ilvl w:val="0"/>
          <w:numId w:val="24"/>
        </w:numPr>
        <w:autoSpaceDE w:val="0"/>
        <w:autoSpaceDN w:val="0"/>
        <w:adjustRightInd w:val="0"/>
        <w:snapToGrid w:val="0"/>
        <w:spacing w:after="240"/>
        <w:jc w:val="both"/>
        <w:rPr>
          <w:rFonts w:asciiTheme="majorHAnsi" w:eastAsia="Times New Roman" w:hAnsiTheme="majorHAnsi" w:cs="TimesNewRomanPSMT"/>
          <w:color w:val="000000"/>
        </w:rPr>
      </w:pPr>
      <w:r>
        <w:rPr>
          <w:rFonts w:asciiTheme="majorHAnsi" w:eastAsia="Times New Roman" w:hAnsiTheme="majorHAnsi" w:cs="TimesNewRomanPSMT"/>
          <w:color w:val="000000"/>
        </w:rPr>
        <w:t xml:space="preserve">Demonstrated experience and ability </w:t>
      </w:r>
      <w:r w:rsidR="005D3DD6">
        <w:rPr>
          <w:rFonts w:asciiTheme="majorHAnsi" w:eastAsia="Times New Roman" w:hAnsiTheme="majorHAnsi" w:cs="TimesNewRomanPSMT"/>
          <w:color w:val="000000"/>
        </w:rPr>
        <w:t>to develop, formulate, and make recommendations for specific local election systems</w:t>
      </w:r>
      <w:r w:rsidR="00CB0AE9">
        <w:rPr>
          <w:rFonts w:asciiTheme="majorHAnsi" w:eastAsia="Times New Roman" w:hAnsiTheme="majorHAnsi" w:cs="TimesNewRomanPSMT"/>
          <w:color w:val="000000"/>
        </w:rPr>
        <w:t>;</w:t>
      </w:r>
    </w:p>
    <w:p w14:paraId="0E433832" w14:textId="77777777" w:rsidR="005D3DD6" w:rsidRPr="006A201F" w:rsidRDefault="005D3DD6" w:rsidP="006A201F">
      <w:pPr>
        <w:pStyle w:val="ListParagraph"/>
        <w:rPr>
          <w:rFonts w:asciiTheme="majorHAnsi" w:eastAsia="Times New Roman" w:hAnsiTheme="majorHAnsi" w:cs="TimesNewRomanPSMT"/>
          <w:color w:val="000000"/>
        </w:rPr>
      </w:pPr>
    </w:p>
    <w:p w14:paraId="43CFA164" w14:textId="77777777" w:rsidR="005D3DD6" w:rsidRDefault="003C76E0" w:rsidP="006A201F">
      <w:pPr>
        <w:pStyle w:val="ListParagraph"/>
        <w:widowControl/>
        <w:numPr>
          <w:ilvl w:val="0"/>
          <w:numId w:val="24"/>
        </w:numPr>
        <w:autoSpaceDE w:val="0"/>
        <w:autoSpaceDN w:val="0"/>
        <w:adjustRightInd w:val="0"/>
        <w:snapToGrid w:val="0"/>
        <w:spacing w:after="240"/>
        <w:jc w:val="both"/>
        <w:rPr>
          <w:rFonts w:asciiTheme="majorHAnsi" w:eastAsia="Times New Roman" w:hAnsiTheme="majorHAnsi" w:cs="TimesNewRomanPSMT"/>
          <w:color w:val="000000"/>
        </w:rPr>
      </w:pPr>
      <w:r w:rsidRPr="003C76E0">
        <w:rPr>
          <w:rFonts w:asciiTheme="majorHAnsi" w:eastAsia="Times New Roman" w:hAnsiTheme="majorHAnsi" w:cs="TimesNewRomanPSMT"/>
          <w:color w:val="000000"/>
        </w:rPr>
        <w:t>Demonstrated e</w:t>
      </w:r>
      <w:r w:rsidR="005D3DD6" w:rsidRPr="003C76E0">
        <w:rPr>
          <w:rFonts w:asciiTheme="majorHAnsi" w:eastAsia="Times New Roman" w:hAnsiTheme="majorHAnsi" w:cs="TimesNewRomanPSMT"/>
          <w:color w:val="000000"/>
        </w:rPr>
        <w:t xml:space="preserve">xperience in </w:t>
      </w:r>
      <w:r w:rsidR="00D663C6" w:rsidRPr="003C76E0">
        <w:rPr>
          <w:rFonts w:asciiTheme="majorHAnsi" w:eastAsia="Times New Roman" w:hAnsiTheme="majorHAnsi" w:cs="TimesNewRomanPSMT"/>
          <w:color w:val="000000"/>
        </w:rPr>
        <w:t>facilitating compliance with</w:t>
      </w:r>
      <w:r w:rsidR="00CB0AE9" w:rsidRPr="003C76E0">
        <w:rPr>
          <w:rFonts w:asciiTheme="majorHAnsi" w:eastAsia="Times New Roman" w:hAnsiTheme="majorHAnsi" w:cs="TimesNewRomanPSMT"/>
          <w:color w:val="000000"/>
        </w:rPr>
        <w:t xml:space="preserve"> </w:t>
      </w:r>
      <w:r w:rsidR="00D663C6" w:rsidRPr="003C76E0">
        <w:rPr>
          <w:rFonts w:asciiTheme="majorHAnsi" w:eastAsia="Times New Roman" w:hAnsiTheme="majorHAnsi" w:cs="TimesNewRomanPSMT"/>
          <w:color w:val="000000"/>
        </w:rPr>
        <w:t>s</w:t>
      </w:r>
      <w:r w:rsidR="005D3DD6" w:rsidRPr="003C76E0">
        <w:rPr>
          <w:rFonts w:asciiTheme="majorHAnsi" w:eastAsia="Times New Roman" w:hAnsiTheme="majorHAnsi" w:cs="TimesNewRomanPSMT"/>
          <w:color w:val="000000"/>
        </w:rPr>
        <w:t xml:space="preserve">tate and Federal voter laws, such as the Voting Rights Act and New York State Election Law; </w:t>
      </w:r>
    </w:p>
    <w:p w14:paraId="0F6F6142" w14:textId="77777777" w:rsidR="003C76E0" w:rsidRPr="003C76E0" w:rsidRDefault="003C76E0" w:rsidP="003C76E0">
      <w:pPr>
        <w:pStyle w:val="ListParagraph"/>
        <w:rPr>
          <w:rFonts w:asciiTheme="majorHAnsi" w:eastAsia="Times New Roman" w:hAnsiTheme="majorHAnsi" w:cs="TimesNewRomanPSMT"/>
          <w:color w:val="000000"/>
        </w:rPr>
      </w:pPr>
    </w:p>
    <w:p w14:paraId="3EF2D1FB" w14:textId="77777777" w:rsidR="003C76E0" w:rsidRDefault="00D663C6" w:rsidP="006A201F">
      <w:pPr>
        <w:pStyle w:val="ListParagraph"/>
        <w:widowControl/>
        <w:numPr>
          <w:ilvl w:val="0"/>
          <w:numId w:val="24"/>
        </w:numPr>
        <w:autoSpaceDE w:val="0"/>
        <w:autoSpaceDN w:val="0"/>
        <w:adjustRightInd w:val="0"/>
        <w:snapToGrid w:val="0"/>
        <w:spacing w:after="240"/>
        <w:jc w:val="both"/>
        <w:rPr>
          <w:rFonts w:asciiTheme="majorHAnsi" w:eastAsia="Times New Roman" w:hAnsiTheme="majorHAnsi" w:cs="TimesNewRomanPSMT"/>
          <w:color w:val="000000"/>
        </w:rPr>
      </w:pPr>
      <w:r>
        <w:rPr>
          <w:rFonts w:asciiTheme="majorHAnsi" w:eastAsia="Times New Roman" w:hAnsiTheme="majorHAnsi" w:cs="TimesNewRomanPSMT"/>
          <w:color w:val="000000"/>
        </w:rPr>
        <w:t xml:space="preserve">Familiarity </w:t>
      </w:r>
      <w:r w:rsidR="005D3DD6">
        <w:rPr>
          <w:rFonts w:asciiTheme="majorHAnsi" w:eastAsia="Times New Roman" w:hAnsiTheme="majorHAnsi" w:cs="TimesNewRomanPSMT"/>
          <w:color w:val="000000"/>
        </w:rPr>
        <w:t xml:space="preserve">of </w:t>
      </w:r>
      <w:r w:rsidR="006A201F">
        <w:rPr>
          <w:rFonts w:asciiTheme="majorHAnsi" w:eastAsia="Times New Roman" w:hAnsiTheme="majorHAnsi" w:cs="TimesNewRomanPSMT"/>
          <w:color w:val="000000"/>
        </w:rPr>
        <w:t xml:space="preserve"> </w:t>
      </w:r>
      <w:r w:rsidR="005D3DD6">
        <w:rPr>
          <w:rFonts w:asciiTheme="majorHAnsi" w:eastAsia="Times New Roman" w:hAnsiTheme="majorHAnsi" w:cs="TimesNewRomanPSMT"/>
          <w:color w:val="000000"/>
        </w:rPr>
        <w:t>case law</w:t>
      </w:r>
      <w:r w:rsidR="00CB0AE9">
        <w:rPr>
          <w:rFonts w:asciiTheme="majorHAnsi" w:eastAsia="Times New Roman" w:hAnsiTheme="majorHAnsi" w:cs="TimesNewRomanPSMT"/>
          <w:color w:val="000000"/>
        </w:rPr>
        <w:t>, particularly remedies</w:t>
      </w:r>
      <w:r w:rsidR="005D3DD6">
        <w:rPr>
          <w:rFonts w:asciiTheme="majorHAnsi" w:eastAsia="Times New Roman" w:hAnsiTheme="majorHAnsi" w:cs="TimesNewRomanPSMT"/>
          <w:color w:val="000000"/>
        </w:rPr>
        <w:t xml:space="preserve"> involving  </w:t>
      </w:r>
      <w:r>
        <w:rPr>
          <w:rFonts w:asciiTheme="majorHAnsi" w:eastAsia="Times New Roman" w:hAnsiTheme="majorHAnsi" w:cs="TimesNewRomanPSMT"/>
          <w:color w:val="000000"/>
        </w:rPr>
        <w:t xml:space="preserve">the Voting Rights Act ; </w:t>
      </w:r>
    </w:p>
    <w:p w14:paraId="046E5C16" w14:textId="77777777" w:rsidR="003C76E0" w:rsidRPr="003C76E0" w:rsidRDefault="003C76E0" w:rsidP="003C76E0">
      <w:pPr>
        <w:pStyle w:val="ListParagraph"/>
        <w:rPr>
          <w:rFonts w:asciiTheme="majorHAnsi" w:eastAsia="Times New Roman" w:hAnsiTheme="majorHAnsi" w:cs="TimesNewRomanPSMT"/>
          <w:color w:val="000000"/>
        </w:rPr>
      </w:pPr>
    </w:p>
    <w:p w14:paraId="18CF5990" w14:textId="77777777" w:rsidR="005D3DD6" w:rsidRPr="003C76E0" w:rsidRDefault="003C76E0" w:rsidP="006A201F">
      <w:pPr>
        <w:pStyle w:val="ListParagraph"/>
        <w:widowControl/>
        <w:numPr>
          <w:ilvl w:val="0"/>
          <w:numId w:val="24"/>
        </w:numPr>
        <w:autoSpaceDE w:val="0"/>
        <w:autoSpaceDN w:val="0"/>
        <w:adjustRightInd w:val="0"/>
        <w:snapToGrid w:val="0"/>
        <w:spacing w:after="240"/>
        <w:jc w:val="both"/>
        <w:rPr>
          <w:rFonts w:asciiTheme="majorHAnsi" w:eastAsia="Times New Roman" w:hAnsiTheme="majorHAnsi" w:cs="TimesNewRomanPSMT"/>
          <w:color w:val="000000"/>
        </w:rPr>
      </w:pPr>
      <w:r w:rsidRPr="003C76E0">
        <w:rPr>
          <w:rFonts w:asciiTheme="majorHAnsi" w:eastAsia="Times New Roman" w:hAnsiTheme="majorHAnsi" w:cs="TimesNewRomanPSMT"/>
          <w:color w:val="000000"/>
        </w:rPr>
        <w:t xml:space="preserve">Ability to support findings and conclusions as an expert witness. </w:t>
      </w:r>
    </w:p>
    <w:p w14:paraId="65ABAB2C" w14:textId="77777777" w:rsidR="00B215C7" w:rsidRPr="00B215C7" w:rsidRDefault="00B215C7" w:rsidP="00B215C7">
      <w:pPr>
        <w:pStyle w:val="ListParagraph"/>
        <w:rPr>
          <w:rFonts w:asciiTheme="majorHAnsi" w:eastAsia="Times New Roman" w:hAnsiTheme="majorHAnsi" w:cs="TimesNewRomanPSMT"/>
          <w:color w:val="000000"/>
        </w:rPr>
      </w:pPr>
    </w:p>
    <w:p w14:paraId="05D2AA3A" w14:textId="77777777" w:rsidR="00D663C6" w:rsidRPr="003C76E0" w:rsidRDefault="003C76E0" w:rsidP="006A201F">
      <w:pPr>
        <w:pStyle w:val="ListParagraph"/>
        <w:widowControl/>
        <w:numPr>
          <w:ilvl w:val="0"/>
          <w:numId w:val="24"/>
        </w:numPr>
        <w:autoSpaceDE w:val="0"/>
        <w:autoSpaceDN w:val="0"/>
        <w:adjustRightInd w:val="0"/>
        <w:snapToGrid w:val="0"/>
        <w:spacing w:after="240"/>
        <w:jc w:val="both"/>
        <w:rPr>
          <w:rFonts w:asciiTheme="majorHAnsi" w:eastAsia="Times New Roman" w:hAnsiTheme="majorHAnsi" w:cs="TimesNewRomanPSMT"/>
          <w:color w:val="000000"/>
        </w:rPr>
      </w:pPr>
      <w:r w:rsidRPr="003C76E0">
        <w:rPr>
          <w:rFonts w:asciiTheme="majorHAnsi" w:eastAsia="Times New Roman" w:hAnsiTheme="majorHAnsi" w:cs="TimesNewRomanPSMT"/>
          <w:color w:val="000000"/>
        </w:rPr>
        <w:t>Such other subject-matter knowledge and expertise such that would fully inform the Village.</w:t>
      </w:r>
    </w:p>
    <w:p w14:paraId="7DD9347B" w14:textId="77777777" w:rsidR="00853994" w:rsidRDefault="00AF0208" w:rsidP="00AF0208">
      <w:pPr>
        <w:widowControl/>
        <w:autoSpaceDE w:val="0"/>
        <w:autoSpaceDN w:val="0"/>
        <w:adjustRightInd w:val="0"/>
        <w:snapToGrid w:val="0"/>
        <w:spacing w:after="240"/>
        <w:jc w:val="both"/>
        <w:rPr>
          <w:rFonts w:asciiTheme="majorHAnsi" w:eastAsia="Times New Roman" w:hAnsiTheme="majorHAnsi" w:cs="TimesNewRomanPSMT"/>
          <w:color w:val="000000"/>
        </w:rPr>
      </w:pPr>
      <w:r>
        <w:rPr>
          <w:rFonts w:asciiTheme="majorHAnsi" w:eastAsia="Times New Roman" w:hAnsiTheme="majorHAnsi" w:cs="TimesNewRomanPSMT"/>
          <w:color w:val="000000"/>
        </w:rPr>
        <w:t xml:space="preserve">The purpose and intent of the Board of Trustees is to establish </w:t>
      </w:r>
      <w:r w:rsidR="001E4CF3">
        <w:rPr>
          <w:rFonts w:asciiTheme="majorHAnsi" w:eastAsia="Times New Roman" w:hAnsiTheme="majorHAnsi" w:cs="TimesNewRomanPSMT"/>
          <w:color w:val="000000"/>
        </w:rPr>
        <w:t xml:space="preserve">a </w:t>
      </w:r>
      <w:r w:rsidR="00007D76">
        <w:rPr>
          <w:rFonts w:asciiTheme="majorHAnsi" w:eastAsia="Times New Roman" w:hAnsiTheme="majorHAnsi" w:cs="TimesNewRomanPSMT"/>
          <w:color w:val="000000"/>
        </w:rPr>
        <w:t>sound</w:t>
      </w:r>
      <w:r w:rsidR="00BE2FDA">
        <w:rPr>
          <w:rFonts w:asciiTheme="majorHAnsi" w:eastAsia="Times New Roman" w:hAnsiTheme="majorHAnsi" w:cs="TimesNewRomanPSMT"/>
          <w:color w:val="000000"/>
        </w:rPr>
        <w:t>, non</w:t>
      </w:r>
      <w:r w:rsidR="00007D76">
        <w:rPr>
          <w:rFonts w:asciiTheme="majorHAnsi" w:eastAsia="Times New Roman" w:hAnsiTheme="majorHAnsi" w:cs="TimesNewRomanPSMT"/>
          <w:color w:val="000000"/>
        </w:rPr>
        <w:t>-partisan a</w:t>
      </w:r>
      <w:r w:rsidR="00D663C6">
        <w:rPr>
          <w:rFonts w:asciiTheme="majorHAnsi" w:eastAsia="Times New Roman" w:hAnsiTheme="majorHAnsi" w:cs="TimesNewRomanPSMT"/>
          <w:color w:val="000000"/>
        </w:rPr>
        <w:t xml:space="preserve">nd </w:t>
      </w:r>
      <w:r>
        <w:rPr>
          <w:rFonts w:asciiTheme="majorHAnsi" w:eastAsia="Times New Roman" w:hAnsiTheme="majorHAnsi" w:cs="TimesNewRomanPSMT"/>
          <w:color w:val="000000"/>
        </w:rPr>
        <w:t xml:space="preserve">defensible </w:t>
      </w:r>
      <w:r w:rsidR="001E4CF3">
        <w:rPr>
          <w:rFonts w:asciiTheme="majorHAnsi" w:eastAsia="Times New Roman" w:hAnsiTheme="majorHAnsi" w:cs="TimesNewRomanPSMT"/>
          <w:color w:val="000000"/>
        </w:rPr>
        <w:t>method of electing Trustees that is accessible to voters, does not impose undue burden</w:t>
      </w:r>
      <w:r w:rsidR="00FC4F70">
        <w:rPr>
          <w:rFonts w:asciiTheme="majorHAnsi" w:eastAsia="Times New Roman" w:hAnsiTheme="majorHAnsi" w:cs="TimesNewRomanPSMT"/>
          <w:color w:val="000000"/>
        </w:rPr>
        <w:t xml:space="preserve"> and expense</w:t>
      </w:r>
      <w:r w:rsidR="001E4CF3">
        <w:rPr>
          <w:rFonts w:asciiTheme="majorHAnsi" w:eastAsia="Times New Roman" w:hAnsiTheme="majorHAnsi" w:cs="TimesNewRomanPSMT"/>
          <w:color w:val="000000"/>
        </w:rPr>
        <w:t xml:space="preserve"> to administer</w:t>
      </w:r>
      <w:r>
        <w:rPr>
          <w:rFonts w:asciiTheme="majorHAnsi" w:eastAsia="Times New Roman" w:hAnsiTheme="majorHAnsi" w:cs="TimesNewRomanPSMT"/>
          <w:color w:val="000000"/>
        </w:rPr>
        <w:t xml:space="preserve"> and</w:t>
      </w:r>
      <w:r w:rsidR="00FC4F70">
        <w:rPr>
          <w:rFonts w:asciiTheme="majorHAnsi" w:eastAsia="Times New Roman" w:hAnsiTheme="majorHAnsi" w:cs="TimesNewRomanPSMT"/>
          <w:color w:val="000000"/>
        </w:rPr>
        <w:t xml:space="preserve"> </w:t>
      </w:r>
      <w:r w:rsidR="006F1AAC">
        <w:rPr>
          <w:rFonts w:asciiTheme="majorHAnsi" w:eastAsia="Times New Roman" w:hAnsiTheme="majorHAnsi" w:cs="TimesNewRomanPSMT"/>
          <w:color w:val="000000"/>
        </w:rPr>
        <w:t>encourages minority participation.</w:t>
      </w:r>
    </w:p>
    <w:p w14:paraId="10BF427B" w14:textId="77777777" w:rsidR="006B29D0" w:rsidRPr="00BA2E88" w:rsidRDefault="006B29D0" w:rsidP="00BA2E88">
      <w:pPr>
        <w:pStyle w:val="Heading1"/>
        <w:numPr>
          <w:ilvl w:val="0"/>
          <w:numId w:val="19"/>
        </w:numPr>
        <w:tabs>
          <w:tab w:val="left" w:pos="720"/>
        </w:tabs>
        <w:ind w:left="720"/>
        <w:jc w:val="both"/>
      </w:pPr>
      <w:r w:rsidRPr="00BA2E88">
        <w:t>PROPOSAL CONTENTS</w:t>
      </w:r>
    </w:p>
    <w:p w14:paraId="14661C76" w14:textId="77777777" w:rsidR="006B29D0" w:rsidRDefault="006B29D0" w:rsidP="005D559E">
      <w:pPr>
        <w:spacing w:after="240"/>
        <w:jc w:val="both"/>
        <w:rPr>
          <w:rFonts w:asciiTheme="majorHAnsi" w:hAnsiTheme="majorHAnsi"/>
        </w:rPr>
      </w:pPr>
      <w:r w:rsidRPr="00711448">
        <w:rPr>
          <w:rFonts w:asciiTheme="majorHAnsi" w:hAnsiTheme="majorHAnsi"/>
        </w:rPr>
        <w:t xml:space="preserve">All qualified </w:t>
      </w:r>
      <w:r w:rsidR="00AF0208">
        <w:rPr>
          <w:rFonts w:asciiTheme="majorHAnsi" w:hAnsiTheme="majorHAnsi"/>
        </w:rPr>
        <w:t xml:space="preserve">persons </w:t>
      </w:r>
      <w:r w:rsidRPr="00711448">
        <w:rPr>
          <w:rFonts w:asciiTheme="majorHAnsi" w:hAnsiTheme="majorHAnsi"/>
        </w:rPr>
        <w:t xml:space="preserve">are invited to submit a </w:t>
      </w:r>
      <w:r w:rsidR="00007D76">
        <w:rPr>
          <w:rFonts w:asciiTheme="majorHAnsi" w:hAnsiTheme="majorHAnsi"/>
        </w:rPr>
        <w:t>proposal</w:t>
      </w:r>
      <w:r w:rsidR="00CB23D0">
        <w:rPr>
          <w:rFonts w:asciiTheme="majorHAnsi" w:hAnsiTheme="majorHAnsi"/>
        </w:rPr>
        <w:t xml:space="preserve"> to this R</w:t>
      </w:r>
      <w:r w:rsidR="006C7125">
        <w:rPr>
          <w:rFonts w:asciiTheme="majorHAnsi" w:hAnsiTheme="majorHAnsi"/>
        </w:rPr>
        <w:t>.</w:t>
      </w:r>
      <w:r w:rsidR="00CB23D0">
        <w:rPr>
          <w:rFonts w:asciiTheme="majorHAnsi" w:hAnsiTheme="majorHAnsi"/>
        </w:rPr>
        <w:t>F</w:t>
      </w:r>
      <w:r w:rsidR="006C7125">
        <w:rPr>
          <w:rFonts w:asciiTheme="majorHAnsi" w:hAnsiTheme="majorHAnsi"/>
        </w:rPr>
        <w:t>.</w:t>
      </w:r>
      <w:r w:rsidR="00CB23D0">
        <w:rPr>
          <w:rFonts w:asciiTheme="majorHAnsi" w:hAnsiTheme="majorHAnsi"/>
        </w:rPr>
        <w:t>Q</w:t>
      </w:r>
      <w:r w:rsidR="006C7125">
        <w:rPr>
          <w:rFonts w:asciiTheme="majorHAnsi" w:hAnsiTheme="majorHAnsi"/>
        </w:rPr>
        <w:t>.</w:t>
      </w:r>
      <w:r w:rsidR="00CB23D0">
        <w:rPr>
          <w:rFonts w:asciiTheme="majorHAnsi" w:hAnsiTheme="majorHAnsi"/>
        </w:rPr>
        <w:t xml:space="preserve">. </w:t>
      </w:r>
      <w:r w:rsidRPr="00711448">
        <w:rPr>
          <w:rFonts w:asciiTheme="majorHAnsi" w:hAnsiTheme="majorHAnsi"/>
        </w:rPr>
        <w:t xml:space="preserve">. Submission of a </w:t>
      </w:r>
      <w:r w:rsidR="00BE2FDA">
        <w:rPr>
          <w:rFonts w:asciiTheme="majorHAnsi" w:hAnsiTheme="majorHAnsi"/>
        </w:rPr>
        <w:t xml:space="preserve">proposal </w:t>
      </w:r>
      <w:r w:rsidR="00BE2FDA" w:rsidRPr="00711448">
        <w:rPr>
          <w:rFonts w:asciiTheme="majorHAnsi" w:hAnsiTheme="majorHAnsi"/>
        </w:rPr>
        <w:t>indicates</w:t>
      </w:r>
      <w:r w:rsidRPr="00711448">
        <w:rPr>
          <w:rFonts w:asciiTheme="majorHAnsi" w:hAnsiTheme="majorHAnsi"/>
        </w:rPr>
        <w:t xml:space="preserve"> that the respond</w:t>
      </w:r>
      <w:r w:rsidR="00AF0208">
        <w:rPr>
          <w:rFonts w:asciiTheme="majorHAnsi" w:hAnsiTheme="majorHAnsi"/>
        </w:rPr>
        <w:t>ent</w:t>
      </w:r>
      <w:r w:rsidRPr="00711448">
        <w:rPr>
          <w:rFonts w:asciiTheme="majorHAnsi" w:hAnsiTheme="majorHAnsi"/>
        </w:rPr>
        <w:t xml:space="preserve"> has read and understands this entire R</w:t>
      </w:r>
      <w:r w:rsidR="006C7125">
        <w:rPr>
          <w:rFonts w:asciiTheme="majorHAnsi" w:hAnsiTheme="majorHAnsi"/>
        </w:rPr>
        <w:t>.</w:t>
      </w:r>
      <w:r w:rsidRPr="00711448">
        <w:rPr>
          <w:rFonts w:asciiTheme="majorHAnsi" w:hAnsiTheme="majorHAnsi"/>
        </w:rPr>
        <w:t>F</w:t>
      </w:r>
      <w:r w:rsidR="006C7125">
        <w:rPr>
          <w:rFonts w:asciiTheme="majorHAnsi" w:hAnsiTheme="majorHAnsi"/>
        </w:rPr>
        <w:t>.</w:t>
      </w:r>
      <w:r w:rsidR="00BD5333">
        <w:rPr>
          <w:rFonts w:asciiTheme="majorHAnsi" w:hAnsiTheme="majorHAnsi"/>
        </w:rPr>
        <w:t>Q</w:t>
      </w:r>
      <w:r w:rsidR="006C7125">
        <w:rPr>
          <w:rFonts w:asciiTheme="majorHAnsi" w:hAnsiTheme="majorHAnsi"/>
        </w:rPr>
        <w:t>.</w:t>
      </w:r>
      <w:r w:rsidRPr="00711448">
        <w:rPr>
          <w:rFonts w:asciiTheme="majorHAnsi" w:hAnsiTheme="majorHAnsi"/>
        </w:rPr>
        <w:t xml:space="preserve"> and that all concerns regarding this RF</w:t>
      </w:r>
      <w:r w:rsidR="00BD5333">
        <w:rPr>
          <w:rFonts w:asciiTheme="majorHAnsi" w:hAnsiTheme="majorHAnsi"/>
        </w:rPr>
        <w:t>Q</w:t>
      </w:r>
      <w:r w:rsidRPr="00711448">
        <w:rPr>
          <w:rFonts w:asciiTheme="majorHAnsi" w:hAnsiTheme="majorHAnsi"/>
        </w:rPr>
        <w:t xml:space="preserve"> have been satisfied. </w:t>
      </w:r>
      <w:r w:rsidR="00007D76">
        <w:rPr>
          <w:rFonts w:asciiTheme="majorHAnsi" w:hAnsiTheme="majorHAnsi"/>
        </w:rPr>
        <w:t>Proposals</w:t>
      </w:r>
      <w:r w:rsidR="00CB23D0">
        <w:rPr>
          <w:rFonts w:asciiTheme="majorHAnsi" w:hAnsiTheme="majorHAnsi"/>
        </w:rPr>
        <w:t xml:space="preserve"> </w:t>
      </w:r>
      <w:r w:rsidRPr="00711448">
        <w:rPr>
          <w:rFonts w:asciiTheme="majorHAnsi" w:hAnsiTheme="majorHAnsi"/>
        </w:rPr>
        <w:t xml:space="preserve">must be submitted in the format described below. </w:t>
      </w:r>
      <w:r w:rsidR="00BE2FDA">
        <w:rPr>
          <w:rFonts w:asciiTheme="majorHAnsi" w:hAnsiTheme="majorHAnsi"/>
        </w:rPr>
        <w:t xml:space="preserve">Proposals </w:t>
      </w:r>
      <w:r w:rsidR="00BE2FDA" w:rsidRPr="00711448">
        <w:rPr>
          <w:rFonts w:asciiTheme="majorHAnsi" w:hAnsiTheme="majorHAnsi"/>
        </w:rPr>
        <w:t>are</w:t>
      </w:r>
      <w:r w:rsidRPr="00711448">
        <w:rPr>
          <w:rFonts w:asciiTheme="majorHAnsi" w:hAnsiTheme="majorHAnsi"/>
        </w:rPr>
        <w:t xml:space="preserve"> to be prepared in such a way as to provide a straightforward, concise description of capabilities to satisfy the requirements of this RF</w:t>
      </w:r>
      <w:r w:rsidR="00BD5333">
        <w:rPr>
          <w:rFonts w:asciiTheme="majorHAnsi" w:hAnsiTheme="majorHAnsi"/>
        </w:rPr>
        <w:t>Q</w:t>
      </w:r>
      <w:r w:rsidRPr="00711448">
        <w:rPr>
          <w:rFonts w:asciiTheme="majorHAnsi" w:hAnsiTheme="majorHAnsi"/>
        </w:rPr>
        <w:t xml:space="preserve">. </w:t>
      </w:r>
      <w:r w:rsidR="00007D76">
        <w:rPr>
          <w:rFonts w:asciiTheme="majorHAnsi" w:hAnsiTheme="majorHAnsi"/>
        </w:rPr>
        <w:t xml:space="preserve">Proposals </w:t>
      </w:r>
      <w:r w:rsidRPr="00711448">
        <w:rPr>
          <w:rFonts w:asciiTheme="majorHAnsi" w:hAnsiTheme="majorHAnsi"/>
        </w:rPr>
        <w:t xml:space="preserve">must be complete in all respects. A </w:t>
      </w:r>
      <w:r w:rsidR="00BE2FDA">
        <w:rPr>
          <w:rFonts w:asciiTheme="majorHAnsi" w:hAnsiTheme="majorHAnsi"/>
        </w:rPr>
        <w:t xml:space="preserve">Proposal </w:t>
      </w:r>
      <w:r w:rsidR="00BE2FDA" w:rsidRPr="00711448">
        <w:rPr>
          <w:rFonts w:asciiTheme="majorHAnsi" w:hAnsiTheme="majorHAnsi"/>
        </w:rPr>
        <w:t>may</w:t>
      </w:r>
      <w:r w:rsidRPr="00711448">
        <w:rPr>
          <w:rFonts w:asciiTheme="majorHAnsi" w:hAnsiTheme="majorHAnsi"/>
        </w:rPr>
        <w:t xml:space="preserve"> not be considered if it is conditional or incomplete. All </w:t>
      </w:r>
      <w:r w:rsidR="00007D76">
        <w:rPr>
          <w:rFonts w:asciiTheme="majorHAnsi" w:hAnsiTheme="majorHAnsi"/>
        </w:rPr>
        <w:t xml:space="preserve">Proposals </w:t>
      </w:r>
      <w:r w:rsidRPr="00711448">
        <w:rPr>
          <w:rFonts w:asciiTheme="majorHAnsi" w:hAnsiTheme="majorHAnsi"/>
        </w:rPr>
        <w:t xml:space="preserve">and </w:t>
      </w:r>
      <w:r w:rsidR="00CB23D0">
        <w:rPr>
          <w:rFonts w:asciiTheme="majorHAnsi" w:hAnsiTheme="majorHAnsi"/>
        </w:rPr>
        <w:t xml:space="preserve">accompanying </w:t>
      </w:r>
      <w:r w:rsidRPr="00711448">
        <w:rPr>
          <w:rFonts w:asciiTheme="majorHAnsi" w:hAnsiTheme="majorHAnsi"/>
        </w:rPr>
        <w:t xml:space="preserve">materials submitted become the property of the </w:t>
      </w:r>
      <w:r w:rsidR="00D663C6">
        <w:rPr>
          <w:rFonts w:asciiTheme="majorHAnsi" w:hAnsiTheme="majorHAnsi"/>
        </w:rPr>
        <w:t>Village of Port Chester</w:t>
      </w:r>
      <w:r w:rsidRPr="00711448">
        <w:rPr>
          <w:rFonts w:asciiTheme="majorHAnsi" w:hAnsiTheme="majorHAnsi"/>
        </w:rPr>
        <w:t xml:space="preserve">. </w:t>
      </w:r>
    </w:p>
    <w:p w14:paraId="2C5EA20D" w14:textId="77777777" w:rsidR="00BA2E88" w:rsidRDefault="006B29D0" w:rsidP="009A7EE7">
      <w:pPr>
        <w:widowControl/>
        <w:numPr>
          <w:ilvl w:val="3"/>
          <w:numId w:val="16"/>
        </w:numPr>
        <w:tabs>
          <w:tab w:val="left" w:pos="360"/>
        </w:tabs>
        <w:ind w:left="360"/>
        <w:jc w:val="both"/>
        <w:rPr>
          <w:rFonts w:asciiTheme="majorHAnsi" w:hAnsiTheme="majorHAnsi"/>
        </w:rPr>
      </w:pPr>
      <w:r w:rsidRPr="00711448">
        <w:rPr>
          <w:rFonts w:asciiTheme="majorHAnsi" w:hAnsiTheme="majorHAnsi"/>
          <w:b/>
        </w:rPr>
        <w:t xml:space="preserve">Cover Page: </w:t>
      </w:r>
      <w:r w:rsidRPr="00711448">
        <w:rPr>
          <w:rFonts w:asciiTheme="majorHAnsi" w:hAnsiTheme="majorHAnsi"/>
        </w:rPr>
        <w:t>Submit RF</w:t>
      </w:r>
      <w:r w:rsidR="00BA2E88">
        <w:rPr>
          <w:rFonts w:asciiTheme="majorHAnsi" w:hAnsiTheme="majorHAnsi"/>
        </w:rPr>
        <w:t>Q</w:t>
      </w:r>
      <w:r w:rsidRPr="00711448">
        <w:rPr>
          <w:rFonts w:asciiTheme="majorHAnsi" w:hAnsiTheme="majorHAnsi"/>
        </w:rPr>
        <w:t xml:space="preserve"> coversheet on letterhead stationery, signed by a duly authorized officer, employee, or agent of the consultant organization submitting the proposal that must include a statement that the proposal is submitted in response to </w:t>
      </w:r>
      <w:r w:rsidR="002C3551">
        <w:rPr>
          <w:rFonts w:asciiTheme="majorHAnsi" w:hAnsiTheme="majorHAnsi"/>
        </w:rPr>
        <w:t xml:space="preserve">Village of Port Chester </w:t>
      </w:r>
      <w:r w:rsidRPr="00711448">
        <w:rPr>
          <w:rFonts w:asciiTheme="majorHAnsi" w:hAnsiTheme="majorHAnsi"/>
        </w:rPr>
        <w:t>RF</w:t>
      </w:r>
      <w:r w:rsidR="00BA2E88">
        <w:rPr>
          <w:rFonts w:asciiTheme="majorHAnsi" w:hAnsiTheme="majorHAnsi"/>
        </w:rPr>
        <w:t>Q #</w:t>
      </w:r>
      <w:r w:rsidRPr="00711448">
        <w:rPr>
          <w:rFonts w:asciiTheme="majorHAnsi" w:hAnsiTheme="majorHAnsi"/>
        </w:rPr>
        <w:t>201</w:t>
      </w:r>
      <w:r w:rsidR="00AF0208">
        <w:rPr>
          <w:rFonts w:asciiTheme="majorHAnsi" w:hAnsiTheme="majorHAnsi"/>
        </w:rPr>
        <w:t>7</w:t>
      </w:r>
      <w:r w:rsidRPr="00711448">
        <w:rPr>
          <w:rFonts w:asciiTheme="majorHAnsi" w:hAnsiTheme="majorHAnsi"/>
        </w:rPr>
        <w:t>-</w:t>
      </w:r>
      <w:r w:rsidR="002C3551">
        <w:rPr>
          <w:rFonts w:asciiTheme="majorHAnsi" w:hAnsiTheme="majorHAnsi"/>
        </w:rPr>
        <w:t>0</w:t>
      </w:r>
      <w:r w:rsidR="00D663C6">
        <w:rPr>
          <w:rFonts w:asciiTheme="majorHAnsi" w:hAnsiTheme="majorHAnsi"/>
        </w:rPr>
        <w:t>2</w:t>
      </w:r>
      <w:r w:rsidRPr="00711448">
        <w:rPr>
          <w:rFonts w:asciiTheme="majorHAnsi" w:hAnsiTheme="majorHAnsi"/>
        </w:rPr>
        <w:t xml:space="preserve">  </w:t>
      </w:r>
      <w:r w:rsidR="00AF0208">
        <w:rPr>
          <w:rFonts w:asciiTheme="majorHAnsi" w:hAnsiTheme="majorHAnsi"/>
        </w:rPr>
        <w:t xml:space="preserve">Alternative Governance Options for </w:t>
      </w:r>
      <w:r w:rsidR="00687810">
        <w:rPr>
          <w:rFonts w:asciiTheme="majorHAnsi" w:hAnsiTheme="majorHAnsi"/>
        </w:rPr>
        <w:t xml:space="preserve">Consideration in </w:t>
      </w:r>
      <w:r w:rsidR="00AF0208">
        <w:rPr>
          <w:rFonts w:asciiTheme="majorHAnsi" w:hAnsiTheme="majorHAnsi"/>
        </w:rPr>
        <w:t xml:space="preserve">Future Village Trustee Elections. </w:t>
      </w:r>
    </w:p>
    <w:p w14:paraId="457B95A1" w14:textId="77777777" w:rsidR="00BD5333" w:rsidRPr="00ED32E7" w:rsidRDefault="006B29D0" w:rsidP="009A7EE7">
      <w:pPr>
        <w:widowControl/>
        <w:numPr>
          <w:ilvl w:val="3"/>
          <w:numId w:val="16"/>
        </w:numPr>
        <w:tabs>
          <w:tab w:val="left" w:pos="360"/>
        </w:tabs>
        <w:ind w:left="360"/>
        <w:jc w:val="both"/>
        <w:rPr>
          <w:rFonts w:asciiTheme="majorHAnsi" w:hAnsiTheme="majorHAnsi"/>
        </w:rPr>
      </w:pPr>
      <w:r w:rsidRPr="00711448">
        <w:rPr>
          <w:rFonts w:asciiTheme="majorHAnsi" w:hAnsiTheme="majorHAnsi"/>
          <w:b/>
        </w:rPr>
        <w:t>Statement of Qualifications:</w:t>
      </w:r>
      <w:r w:rsidRPr="00711448">
        <w:rPr>
          <w:rFonts w:asciiTheme="majorHAnsi" w:hAnsiTheme="majorHAnsi"/>
        </w:rPr>
        <w:t xml:space="preserve"> </w:t>
      </w:r>
      <w:r w:rsidR="00BD5333" w:rsidRPr="00BD5333">
        <w:rPr>
          <w:rFonts w:asciiTheme="majorHAnsi" w:hAnsiTheme="majorHAnsi"/>
        </w:rPr>
        <w:t>Submissions should include detailed information regarding</w:t>
      </w:r>
      <w:r w:rsidR="00CB23D0">
        <w:rPr>
          <w:rFonts w:asciiTheme="majorHAnsi" w:hAnsiTheme="majorHAnsi"/>
        </w:rPr>
        <w:t xml:space="preserve"> the </w:t>
      </w:r>
      <w:r w:rsidR="00BE2FDA">
        <w:rPr>
          <w:rFonts w:asciiTheme="majorHAnsi" w:hAnsiTheme="majorHAnsi"/>
        </w:rPr>
        <w:t xml:space="preserve">respondent’s </w:t>
      </w:r>
      <w:r w:rsidR="00BE2FDA" w:rsidRPr="00BD5333">
        <w:rPr>
          <w:rFonts w:asciiTheme="majorHAnsi" w:hAnsiTheme="majorHAnsi"/>
        </w:rPr>
        <w:t>relevant</w:t>
      </w:r>
      <w:r w:rsidR="00BD5333" w:rsidRPr="00BD5333">
        <w:rPr>
          <w:rFonts w:asciiTheme="majorHAnsi" w:hAnsiTheme="majorHAnsi"/>
        </w:rPr>
        <w:t xml:space="preserve"> </w:t>
      </w:r>
      <w:r w:rsidR="00687810">
        <w:rPr>
          <w:rFonts w:asciiTheme="majorHAnsi" w:hAnsiTheme="majorHAnsi"/>
        </w:rPr>
        <w:t xml:space="preserve">education, employment history, consulting </w:t>
      </w:r>
      <w:r w:rsidR="00BD5333" w:rsidRPr="00BD5333">
        <w:rPr>
          <w:rFonts w:asciiTheme="majorHAnsi" w:hAnsiTheme="majorHAnsi"/>
        </w:rPr>
        <w:t xml:space="preserve">experience, </w:t>
      </w:r>
      <w:r w:rsidR="00687810">
        <w:rPr>
          <w:rFonts w:asciiTheme="majorHAnsi" w:hAnsiTheme="majorHAnsi"/>
        </w:rPr>
        <w:t xml:space="preserve">background and any other </w:t>
      </w:r>
      <w:r w:rsidR="00CB23D0">
        <w:rPr>
          <w:rFonts w:asciiTheme="majorHAnsi" w:hAnsiTheme="majorHAnsi"/>
        </w:rPr>
        <w:t>i</w:t>
      </w:r>
      <w:r w:rsidR="00687810">
        <w:rPr>
          <w:rFonts w:asciiTheme="majorHAnsi" w:hAnsiTheme="majorHAnsi"/>
        </w:rPr>
        <w:t xml:space="preserve">nformation </w:t>
      </w:r>
      <w:r w:rsidR="00CB23D0">
        <w:rPr>
          <w:rFonts w:asciiTheme="majorHAnsi" w:hAnsiTheme="majorHAnsi"/>
        </w:rPr>
        <w:t xml:space="preserve">deemed </w:t>
      </w:r>
      <w:r w:rsidR="00687810">
        <w:rPr>
          <w:rFonts w:asciiTheme="majorHAnsi" w:hAnsiTheme="majorHAnsi"/>
        </w:rPr>
        <w:t>relevant to the Village’s inquiry.</w:t>
      </w:r>
      <w:r w:rsidR="00BD5333" w:rsidRPr="00ED32E7">
        <w:rPr>
          <w:rFonts w:asciiTheme="majorHAnsi" w:hAnsiTheme="majorHAnsi"/>
        </w:rPr>
        <w:t xml:space="preserve"> </w:t>
      </w:r>
    </w:p>
    <w:p w14:paraId="31281137" w14:textId="77777777" w:rsidR="00ED32E7" w:rsidRDefault="005D559E" w:rsidP="009A7EE7">
      <w:pPr>
        <w:widowControl/>
        <w:ind w:left="360"/>
        <w:jc w:val="both"/>
        <w:rPr>
          <w:rFonts w:asciiTheme="majorHAnsi" w:eastAsia="Times New Roman" w:hAnsiTheme="majorHAnsi" w:cs="TimesNewRomanPS-BoldMT"/>
          <w:color w:val="000000"/>
        </w:rPr>
      </w:pPr>
      <w:r>
        <w:rPr>
          <w:rFonts w:asciiTheme="majorHAnsi" w:eastAsia="Times New Roman" w:hAnsiTheme="majorHAnsi" w:cs="TimesNewRomanPS-BoldMT"/>
          <w:color w:val="000000"/>
        </w:rPr>
        <w:lastRenderedPageBreak/>
        <w:t>The Statement of Qualifications</w:t>
      </w:r>
      <w:r w:rsidR="00ED32E7">
        <w:rPr>
          <w:rFonts w:asciiTheme="majorHAnsi" w:eastAsia="Times New Roman" w:hAnsiTheme="majorHAnsi" w:cs="TimesNewRomanPS-BoldMT"/>
          <w:color w:val="000000"/>
        </w:rPr>
        <w:t xml:space="preserve"> </w:t>
      </w:r>
      <w:r w:rsidR="00687810">
        <w:rPr>
          <w:rFonts w:asciiTheme="majorHAnsi" w:eastAsia="Times New Roman" w:hAnsiTheme="majorHAnsi" w:cs="TimesNewRomanPS-BoldMT"/>
          <w:color w:val="000000"/>
        </w:rPr>
        <w:t>shall</w:t>
      </w:r>
      <w:r w:rsidR="00ED32E7">
        <w:rPr>
          <w:rFonts w:asciiTheme="majorHAnsi" w:eastAsia="Times New Roman" w:hAnsiTheme="majorHAnsi" w:cs="TimesNewRomanPS-BoldMT"/>
          <w:color w:val="000000"/>
        </w:rPr>
        <w:t xml:space="preserve"> include</w:t>
      </w:r>
      <w:r w:rsidR="00007D76">
        <w:rPr>
          <w:rFonts w:asciiTheme="majorHAnsi" w:eastAsia="Times New Roman" w:hAnsiTheme="majorHAnsi" w:cs="TimesNewRomanPS-BoldMT"/>
          <w:color w:val="000000"/>
        </w:rPr>
        <w:t>, at a minimum,</w:t>
      </w:r>
      <w:r w:rsidR="00CB23D0">
        <w:rPr>
          <w:rFonts w:asciiTheme="majorHAnsi" w:eastAsia="Times New Roman" w:hAnsiTheme="majorHAnsi" w:cs="TimesNewRomanPS-BoldMT"/>
          <w:color w:val="000000"/>
        </w:rPr>
        <w:t xml:space="preserve"> the following</w:t>
      </w:r>
      <w:r w:rsidR="00007D76">
        <w:rPr>
          <w:rFonts w:asciiTheme="majorHAnsi" w:eastAsia="Times New Roman" w:hAnsiTheme="majorHAnsi" w:cs="TimesNewRomanPS-BoldMT"/>
          <w:color w:val="000000"/>
        </w:rPr>
        <w:t xml:space="preserve"> items:</w:t>
      </w:r>
    </w:p>
    <w:p w14:paraId="692928A5" w14:textId="77777777" w:rsidR="005D559E" w:rsidRPr="005D559E" w:rsidRDefault="00ED32E7" w:rsidP="005D559E">
      <w:pPr>
        <w:pStyle w:val="ListParagraph"/>
        <w:widowControl/>
        <w:numPr>
          <w:ilvl w:val="0"/>
          <w:numId w:val="22"/>
        </w:numPr>
        <w:autoSpaceDE w:val="0"/>
        <w:autoSpaceDN w:val="0"/>
        <w:adjustRightInd w:val="0"/>
        <w:snapToGrid w:val="0"/>
        <w:spacing w:after="240"/>
        <w:jc w:val="both"/>
        <w:rPr>
          <w:rFonts w:asciiTheme="majorHAnsi" w:eastAsia="Times New Roman" w:hAnsiTheme="majorHAnsi" w:cs="TimesNewRomanPSMT"/>
          <w:color w:val="000000"/>
          <w:lang w:val="x-none"/>
        </w:rPr>
      </w:pPr>
      <w:r w:rsidRPr="005D559E">
        <w:rPr>
          <w:rFonts w:asciiTheme="majorHAnsi" w:eastAsia="Times New Roman" w:hAnsiTheme="majorHAnsi" w:cs="TimesNewRomanPS-BoldMT"/>
          <w:b/>
          <w:color w:val="000000"/>
          <w:lang w:val="x-none"/>
        </w:rPr>
        <w:t>Resume</w:t>
      </w:r>
      <w:r w:rsidRPr="005D559E">
        <w:rPr>
          <w:rFonts w:asciiTheme="majorHAnsi" w:eastAsia="Times New Roman" w:hAnsiTheme="majorHAnsi" w:cs="TimesNewRomanPSMT"/>
          <w:color w:val="000000"/>
        </w:rPr>
        <w:t>.</w:t>
      </w:r>
    </w:p>
    <w:p w14:paraId="6B092E96" w14:textId="77777777" w:rsidR="005D559E" w:rsidRPr="005D559E" w:rsidRDefault="004D1795" w:rsidP="005D559E">
      <w:pPr>
        <w:pStyle w:val="ListParagraph"/>
        <w:widowControl/>
        <w:numPr>
          <w:ilvl w:val="0"/>
          <w:numId w:val="22"/>
        </w:numPr>
        <w:autoSpaceDE w:val="0"/>
        <w:autoSpaceDN w:val="0"/>
        <w:adjustRightInd w:val="0"/>
        <w:snapToGrid w:val="0"/>
        <w:spacing w:after="240"/>
        <w:jc w:val="both"/>
        <w:rPr>
          <w:rFonts w:asciiTheme="majorHAnsi" w:eastAsia="Times New Roman" w:hAnsiTheme="majorHAnsi" w:cs="TimesNewRomanPSMT"/>
          <w:color w:val="000000"/>
          <w:lang w:val="x-none"/>
        </w:rPr>
      </w:pPr>
      <w:r w:rsidRPr="005D559E">
        <w:rPr>
          <w:rFonts w:asciiTheme="majorHAnsi" w:eastAsia="Times New Roman" w:hAnsiTheme="majorHAnsi" w:cs="TimesNewRomanPS-BoldMT"/>
          <w:b/>
          <w:color w:val="000000"/>
          <w:lang w:val="x-none"/>
        </w:rPr>
        <w:t>Proof of licensure</w:t>
      </w:r>
      <w:r w:rsidR="00CB23D0">
        <w:rPr>
          <w:rFonts w:asciiTheme="majorHAnsi" w:eastAsia="Times New Roman" w:hAnsiTheme="majorHAnsi" w:cs="TimesNewRomanPS-BoldMT"/>
          <w:b/>
          <w:color w:val="000000"/>
        </w:rPr>
        <w:t xml:space="preserve"> (</w:t>
      </w:r>
      <w:r w:rsidRPr="005D559E">
        <w:rPr>
          <w:rFonts w:asciiTheme="majorHAnsi" w:eastAsia="Times New Roman" w:hAnsiTheme="majorHAnsi" w:cs="TimesNewRomanPS-BoldMT"/>
          <w:b/>
          <w:color w:val="000000"/>
          <w:lang w:val="x-none"/>
        </w:rPr>
        <w:t xml:space="preserve"> </w:t>
      </w:r>
      <w:r w:rsidR="00CB23D0">
        <w:rPr>
          <w:rFonts w:asciiTheme="majorHAnsi" w:eastAsia="Times New Roman" w:hAnsiTheme="majorHAnsi" w:cs="TimesNewRomanPS-BoldMT"/>
          <w:b/>
          <w:color w:val="000000"/>
        </w:rPr>
        <w:t>if applicable)</w:t>
      </w:r>
    </w:p>
    <w:p w14:paraId="5A4D18DE" w14:textId="77777777" w:rsidR="00CB23D0" w:rsidRPr="00CB23D0" w:rsidRDefault="004D1795" w:rsidP="00CB23D0">
      <w:pPr>
        <w:pStyle w:val="ListParagraph"/>
        <w:widowControl/>
        <w:numPr>
          <w:ilvl w:val="0"/>
          <w:numId w:val="22"/>
        </w:numPr>
        <w:contextualSpacing w:val="0"/>
        <w:jc w:val="both"/>
        <w:rPr>
          <w:rFonts w:asciiTheme="majorHAnsi" w:eastAsia="Times New Roman" w:hAnsiTheme="majorHAnsi" w:cs="TimesNewRomanPSMT"/>
          <w:color w:val="000000"/>
        </w:rPr>
      </w:pPr>
      <w:r w:rsidRPr="005D559E">
        <w:rPr>
          <w:rFonts w:asciiTheme="majorHAnsi" w:eastAsia="Times New Roman" w:hAnsiTheme="majorHAnsi" w:cs="TimesNewRomanPS-BoldMT"/>
          <w:b/>
          <w:color w:val="000000"/>
          <w:lang w:val="x-none"/>
        </w:rPr>
        <w:t>Work Samples</w:t>
      </w:r>
    </w:p>
    <w:p w14:paraId="5ABFD789" w14:textId="77777777" w:rsidR="006B29D0" w:rsidRPr="00711448" w:rsidRDefault="006B29D0" w:rsidP="009A7EE7">
      <w:pPr>
        <w:widowControl/>
        <w:numPr>
          <w:ilvl w:val="3"/>
          <w:numId w:val="16"/>
        </w:numPr>
        <w:ind w:left="360"/>
        <w:jc w:val="both"/>
        <w:rPr>
          <w:rFonts w:asciiTheme="majorHAnsi" w:hAnsiTheme="majorHAnsi"/>
        </w:rPr>
      </w:pPr>
      <w:r w:rsidRPr="00711448">
        <w:rPr>
          <w:rFonts w:asciiTheme="majorHAnsi" w:hAnsiTheme="majorHAnsi"/>
          <w:b/>
        </w:rPr>
        <w:t>References:</w:t>
      </w:r>
      <w:r w:rsidRPr="00711448">
        <w:rPr>
          <w:rFonts w:asciiTheme="majorHAnsi" w:hAnsiTheme="majorHAnsi"/>
        </w:rPr>
        <w:t xml:space="preserve"> Provide </w:t>
      </w:r>
      <w:r w:rsidR="003D53A6">
        <w:rPr>
          <w:rFonts w:asciiTheme="majorHAnsi" w:hAnsiTheme="majorHAnsi"/>
        </w:rPr>
        <w:t>two</w:t>
      </w:r>
      <w:r w:rsidR="003D53A6" w:rsidRPr="00711448">
        <w:rPr>
          <w:rFonts w:asciiTheme="majorHAnsi" w:hAnsiTheme="majorHAnsi"/>
        </w:rPr>
        <w:t xml:space="preserve"> </w:t>
      </w:r>
      <w:r w:rsidRPr="00711448">
        <w:rPr>
          <w:rFonts w:asciiTheme="majorHAnsi" w:hAnsiTheme="majorHAnsi"/>
        </w:rPr>
        <w:t>(</w:t>
      </w:r>
      <w:r w:rsidR="003D53A6">
        <w:rPr>
          <w:rFonts w:asciiTheme="majorHAnsi" w:hAnsiTheme="majorHAnsi"/>
        </w:rPr>
        <w:t>2</w:t>
      </w:r>
      <w:r w:rsidRPr="00711448">
        <w:rPr>
          <w:rFonts w:asciiTheme="majorHAnsi" w:hAnsiTheme="majorHAnsi"/>
        </w:rPr>
        <w:t xml:space="preserve">) references from </w:t>
      </w:r>
      <w:r w:rsidR="00CB23D0">
        <w:rPr>
          <w:rFonts w:asciiTheme="majorHAnsi" w:hAnsiTheme="majorHAnsi"/>
        </w:rPr>
        <w:t>employers and/or representative</w:t>
      </w:r>
      <w:r w:rsidRPr="00711448">
        <w:rPr>
          <w:rFonts w:asciiTheme="majorHAnsi" w:hAnsiTheme="majorHAnsi"/>
        </w:rPr>
        <w:t xml:space="preserve"> clients, </w:t>
      </w:r>
      <w:r w:rsidR="00CB23D0">
        <w:rPr>
          <w:rFonts w:asciiTheme="majorHAnsi" w:hAnsiTheme="majorHAnsi"/>
        </w:rPr>
        <w:t xml:space="preserve">with whom the proposer </w:t>
      </w:r>
      <w:r w:rsidRPr="00711448">
        <w:rPr>
          <w:rFonts w:asciiTheme="majorHAnsi" w:hAnsiTheme="majorHAnsi"/>
        </w:rPr>
        <w:t>now work</w:t>
      </w:r>
      <w:r w:rsidR="00CB23D0">
        <w:rPr>
          <w:rFonts w:asciiTheme="majorHAnsi" w:hAnsiTheme="majorHAnsi"/>
        </w:rPr>
        <w:t>s</w:t>
      </w:r>
      <w:r w:rsidRPr="00711448">
        <w:rPr>
          <w:rFonts w:asciiTheme="majorHAnsi" w:hAnsiTheme="majorHAnsi"/>
        </w:rPr>
        <w:t xml:space="preserve"> or ha</w:t>
      </w:r>
      <w:r w:rsidR="00CB23D0">
        <w:rPr>
          <w:rFonts w:asciiTheme="majorHAnsi" w:hAnsiTheme="majorHAnsi"/>
        </w:rPr>
        <w:t>s</w:t>
      </w:r>
      <w:r w:rsidRPr="00711448">
        <w:rPr>
          <w:rFonts w:asciiTheme="majorHAnsi" w:hAnsiTheme="majorHAnsi"/>
        </w:rPr>
        <w:t xml:space="preserve"> worked within the last </w:t>
      </w:r>
      <w:r w:rsidR="00BE2FDA">
        <w:rPr>
          <w:rFonts w:asciiTheme="majorHAnsi" w:hAnsiTheme="majorHAnsi"/>
        </w:rPr>
        <w:t>five</w:t>
      </w:r>
      <w:r w:rsidR="00BE2FDA" w:rsidRPr="00711448">
        <w:rPr>
          <w:rFonts w:asciiTheme="majorHAnsi" w:hAnsiTheme="majorHAnsi"/>
        </w:rPr>
        <w:t xml:space="preserve"> </w:t>
      </w:r>
      <w:r w:rsidR="00BE2FDA">
        <w:rPr>
          <w:rFonts w:asciiTheme="majorHAnsi" w:hAnsiTheme="majorHAnsi"/>
        </w:rPr>
        <w:t>(</w:t>
      </w:r>
      <w:r w:rsidR="00CB23D0">
        <w:rPr>
          <w:rFonts w:asciiTheme="majorHAnsi" w:hAnsiTheme="majorHAnsi"/>
        </w:rPr>
        <w:t>5</w:t>
      </w:r>
      <w:r w:rsidRPr="00711448">
        <w:rPr>
          <w:rFonts w:asciiTheme="majorHAnsi" w:hAnsiTheme="majorHAnsi"/>
        </w:rPr>
        <w:t xml:space="preserve">) </w:t>
      </w:r>
      <w:r w:rsidR="00BE2FDA" w:rsidRPr="00711448">
        <w:rPr>
          <w:rFonts w:asciiTheme="majorHAnsi" w:hAnsiTheme="majorHAnsi"/>
        </w:rPr>
        <w:t xml:space="preserve">years </w:t>
      </w:r>
      <w:r w:rsidR="00BE2FDA">
        <w:rPr>
          <w:rFonts w:asciiTheme="majorHAnsi" w:hAnsiTheme="majorHAnsi"/>
        </w:rPr>
        <w:t>on</w:t>
      </w:r>
      <w:r w:rsidR="00CB23D0">
        <w:rPr>
          <w:rFonts w:asciiTheme="majorHAnsi" w:hAnsiTheme="majorHAnsi"/>
        </w:rPr>
        <w:t xml:space="preserve"> a project similar in scope as that called for in this </w:t>
      </w:r>
      <w:r w:rsidR="00BE2FDA">
        <w:rPr>
          <w:rFonts w:asciiTheme="majorHAnsi" w:hAnsiTheme="majorHAnsi"/>
        </w:rPr>
        <w:t>R.F.Q.</w:t>
      </w:r>
      <w:r w:rsidR="00CB23D0">
        <w:rPr>
          <w:rFonts w:asciiTheme="majorHAnsi" w:hAnsiTheme="majorHAnsi"/>
        </w:rPr>
        <w:t xml:space="preserve">  In addition, provide the n</w:t>
      </w:r>
      <w:r w:rsidRPr="00711448">
        <w:rPr>
          <w:rFonts w:asciiTheme="majorHAnsi" w:hAnsiTheme="majorHAnsi"/>
        </w:rPr>
        <w:t xml:space="preserve">ame of the </w:t>
      </w:r>
      <w:r w:rsidR="00CB23D0">
        <w:rPr>
          <w:rFonts w:asciiTheme="majorHAnsi" w:hAnsiTheme="majorHAnsi"/>
        </w:rPr>
        <w:t>entity</w:t>
      </w:r>
      <w:r w:rsidR="00BE2FDA">
        <w:rPr>
          <w:rFonts w:asciiTheme="majorHAnsi" w:hAnsiTheme="majorHAnsi"/>
        </w:rPr>
        <w:t xml:space="preserve">, </w:t>
      </w:r>
      <w:r w:rsidR="00BE2FDA" w:rsidRPr="00711448">
        <w:rPr>
          <w:rFonts w:asciiTheme="majorHAnsi" w:hAnsiTheme="majorHAnsi"/>
        </w:rPr>
        <w:t>contact</w:t>
      </w:r>
      <w:r w:rsidRPr="00711448">
        <w:rPr>
          <w:rFonts w:asciiTheme="majorHAnsi" w:hAnsiTheme="majorHAnsi"/>
        </w:rPr>
        <w:t xml:space="preserve"> </w:t>
      </w:r>
      <w:r w:rsidR="00CB23D0">
        <w:rPr>
          <w:rFonts w:asciiTheme="majorHAnsi" w:hAnsiTheme="majorHAnsi"/>
        </w:rPr>
        <w:t>person</w:t>
      </w:r>
      <w:r w:rsidR="00BE2FDA">
        <w:rPr>
          <w:rFonts w:asciiTheme="majorHAnsi" w:hAnsiTheme="majorHAnsi"/>
        </w:rPr>
        <w:t xml:space="preserve">, </w:t>
      </w:r>
      <w:r w:rsidR="00BE2FDA" w:rsidRPr="00711448">
        <w:rPr>
          <w:rFonts w:asciiTheme="majorHAnsi" w:hAnsiTheme="majorHAnsi"/>
        </w:rPr>
        <w:t>address</w:t>
      </w:r>
      <w:r w:rsidRPr="00711448">
        <w:rPr>
          <w:rFonts w:asciiTheme="majorHAnsi" w:hAnsiTheme="majorHAnsi"/>
        </w:rPr>
        <w:t xml:space="preserve">, telephone number, project name, and dates the services were provided. </w:t>
      </w:r>
    </w:p>
    <w:p w14:paraId="0CBC8946" w14:textId="77777777" w:rsidR="006B29D0" w:rsidRPr="00BA2E88" w:rsidRDefault="006B29D0" w:rsidP="00BA2E88">
      <w:pPr>
        <w:pStyle w:val="Heading1"/>
        <w:numPr>
          <w:ilvl w:val="0"/>
          <w:numId w:val="19"/>
        </w:numPr>
        <w:ind w:left="720"/>
        <w:jc w:val="both"/>
      </w:pPr>
      <w:r w:rsidRPr="00BA2E88">
        <w:t>SUBMITTAL REQUIREMENTS</w:t>
      </w:r>
    </w:p>
    <w:p w14:paraId="37EB087D" w14:textId="77777777" w:rsidR="001C3536" w:rsidRPr="00711448" w:rsidRDefault="0016054D" w:rsidP="009A7EE7">
      <w:pPr>
        <w:widowControl/>
        <w:ind w:left="360" w:hanging="360"/>
        <w:jc w:val="both"/>
        <w:rPr>
          <w:rFonts w:asciiTheme="majorHAnsi" w:eastAsia="Times New Roman" w:hAnsiTheme="majorHAnsi" w:cs="Times New Roman"/>
        </w:rPr>
      </w:pPr>
      <w:r w:rsidRPr="00711448">
        <w:rPr>
          <w:rFonts w:asciiTheme="majorHAnsi" w:eastAsia="Times New Roman" w:hAnsiTheme="majorHAnsi" w:cs="Times New Roman"/>
        </w:rPr>
        <w:t>Responses</w:t>
      </w:r>
      <w:r w:rsidR="001C3536" w:rsidRPr="00711448">
        <w:rPr>
          <w:rFonts w:asciiTheme="majorHAnsi" w:eastAsia="Times New Roman" w:hAnsiTheme="majorHAnsi" w:cs="Times New Roman"/>
        </w:rPr>
        <w:t xml:space="preserve"> </w:t>
      </w:r>
      <w:r w:rsidR="006959C4">
        <w:rPr>
          <w:rFonts w:asciiTheme="majorHAnsi" w:eastAsia="Times New Roman" w:hAnsiTheme="majorHAnsi" w:cs="Times New Roman"/>
        </w:rPr>
        <w:t>should be transmitted to</w:t>
      </w:r>
      <w:r w:rsidR="001C3536" w:rsidRPr="00711448">
        <w:rPr>
          <w:rFonts w:asciiTheme="majorHAnsi" w:eastAsia="Times New Roman" w:hAnsiTheme="majorHAnsi" w:cs="Times New Roman"/>
        </w:rPr>
        <w:t xml:space="preserve"> the </w:t>
      </w:r>
      <w:r w:rsidR="00CB0AE9">
        <w:rPr>
          <w:rFonts w:asciiTheme="majorHAnsi" w:eastAsia="Times New Roman" w:hAnsiTheme="majorHAnsi" w:cs="Times New Roman"/>
        </w:rPr>
        <w:t>Village of Port Chester</w:t>
      </w:r>
      <w:r w:rsidR="00BD5333">
        <w:rPr>
          <w:rFonts w:asciiTheme="majorHAnsi" w:eastAsia="Times New Roman" w:hAnsiTheme="majorHAnsi" w:cs="Times New Roman"/>
        </w:rPr>
        <w:t xml:space="preserve"> </w:t>
      </w:r>
      <w:r w:rsidR="001C3536" w:rsidRPr="00711448">
        <w:rPr>
          <w:rFonts w:asciiTheme="majorHAnsi" w:eastAsia="Times New Roman" w:hAnsiTheme="majorHAnsi" w:cs="Times New Roman"/>
        </w:rPr>
        <w:t>at the following address:</w:t>
      </w:r>
    </w:p>
    <w:p w14:paraId="4EB176E1" w14:textId="77777777" w:rsidR="00007D76" w:rsidRDefault="00007D76" w:rsidP="006B29D0">
      <w:pPr>
        <w:spacing w:after="0" w:line="240" w:lineRule="auto"/>
        <w:ind w:right="-20"/>
        <w:jc w:val="both"/>
        <w:rPr>
          <w:rFonts w:asciiTheme="majorHAnsi" w:eastAsia="Times New Roman" w:hAnsiTheme="majorHAnsi" w:cs="Times New Roman"/>
        </w:rPr>
      </w:pPr>
      <w:r>
        <w:rPr>
          <w:rFonts w:asciiTheme="majorHAnsi" w:eastAsia="Times New Roman" w:hAnsiTheme="majorHAnsi" w:cs="Times New Roman"/>
        </w:rPr>
        <w:t>Village of Port Chester</w:t>
      </w:r>
    </w:p>
    <w:p w14:paraId="092A7CEB" w14:textId="77777777" w:rsidR="006B29D0" w:rsidRPr="00711448" w:rsidRDefault="00007D76" w:rsidP="006B29D0">
      <w:pPr>
        <w:spacing w:after="0" w:line="240" w:lineRule="auto"/>
        <w:ind w:right="-20"/>
        <w:jc w:val="both"/>
        <w:rPr>
          <w:rFonts w:asciiTheme="majorHAnsi" w:eastAsia="Times New Roman" w:hAnsiTheme="majorHAnsi" w:cs="Times New Roman"/>
        </w:rPr>
      </w:pPr>
      <w:r>
        <w:rPr>
          <w:rFonts w:asciiTheme="majorHAnsi" w:eastAsia="Times New Roman" w:hAnsiTheme="majorHAnsi" w:cs="Times New Roman"/>
        </w:rPr>
        <w:t>222</w:t>
      </w:r>
      <w:r w:rsidR="006B29D0" w:rsidRPr="00711448">
        <w:rPr>
          <w:rFonts w:asciiTheme="majorHAnsi" w:eastAsia="Times New Roman" w:hAnsiTheme="majorHAnsi" w:cs="Times New Roman"/>
        </w:rPr>
        <w:t xml:space="preserve"> Grace Church Street</w:t>
      </w:r>
    </w:p>
    <w:p w14:paraId="3E06FB6B" w14:textId="77777777" w:rsidR="006B29D0" w:rsidRPr="00711448" w:rsidRDefault="006B29D0" w:rsidP="006B29D0">
      <w:pPr>
        <w:spacing w:after="0" w:line="240" w:lineRule="auto"/>
        <w:ind w:right="-20"/>
        <w:jc w:val="both"/>
        <w:rPr>
          <w:rFonts w:asciiTheme="majorHAnsi" w:eastAsia="Times New Roman" w:hAnsiTheme="majorHAnsi" w:cs="Times New Roman"/>
        </w:rPr>
      </w:pPr>
      <w:r w:rsidRPr="00711448">
        <w:rPr>
          <w:rFonts w:asciiTheme="majorHAnsi" w:eastAsia="Times New Roman" w:hAnsiTheme="majorHAnsi" w:cs="Times New Roman"/>
        </w:rPr>
        <w:t>Port Chester, NY 10573</w:t>
      </w:r>
    </w:p>
    <w:p w14:paraId="2CE80C9E" w14:textId="77777777" w:rsidR="006B29D0" w:rsidRPr="00711448" w:rsidRDefault="006B29D0" w:rsidP="009A7EE7">
      <w:pPr>
        <w:widowControl/>
        <w:ind w:left="360" w:hanging="360"/>
        <w:jc w:val="both"/>
        <w:rPr>
          <w:rFonts w:asciiTheme="majorHAnsi" w:eastAsia="Times New Roman" w:hAnsiTheme="majorHAnsi" w:cs="Times New Roman"/>
        </w:rPr>
      </w:pPr>
      <w:r w:rsidRPr="00711448">
        <w:rPr>
          <w:rFonts w:asciiTheme="majorHAnsi" w:eastAsia="Times New Roman" w:hAnsiTheme="majorHAnsi" w:cs="Times New Roman"/>
        </w:rPr>
        <w:t xml:space="preserve">Attn: </w:t>
      </w:r>
      <w:r w:rsidR="00BE2FDA">
        <w:rPr>
          <w:rFonts w:asciiTheme="majorHAnsi" w:eastAsia="Times New Roman" w:hAnsiTheme="majorHAnsi" w:cs="Times New Roman"/>
        </w:rPr>
        <w:t>Janusz</w:t>
      </w:r>
      <w:r w:rsidR="00007D76">
        <w:rPr>
          <w:rFonts w:asciiTheme="majorHAnsi" w:eastAsia="Times New Roman" w:hAnsiTheme="majorHAnsi" w:cs="Times New Roman"/>
        </w:rPr>
        <w:t xml:space="preserve"> Richards, Village Clerk</w:t>
      </w:r>
    </w:p>
    <w:p w14:paraId="5D38CD95" w14:textId="77777777" w:rsidR="00007D76" w:rsidRDefault="001C3536" w:rsidP="00007D76">
      <w:pPr>
        <w:spacing w:after="0" w:line="240" w:lineRule="auto"/>
        <w:jc w:val="both"/>
        <w:rPr>
          <w:rFonts w:asciiTheme="majorHAnsi" w:eastAsia="Times New Roman" w:hAnsiTheme="majorHAnsi" w:cs="Times New Roman"/>
        </w:rPr>
      </w:pPr>
      <w:r w:rsidRPr="00711448">
        <w:rPr>
          <w:rFonts w:asciiTheme="majorHAnsi" w:eastAsia="Times New Roman" w:hAnsiTheme="majorHAnsi" w:cs="Times New Roman"/>
        </w:rPr>
        <w:t xml:space="preserve">Proposals must be submitted in a sealed envelope and have original signature and date. Please deliver </w:t>
      </w:r>
      <w:r w:rsidR="00BD5333">
        <w:rPr>
          <w:rFonts w:asciiTheme="majorHAnsi" w:eastAsia="Times New Roman" w:hAnsiTheme="majorHAnsi" w:cs="Times New Roman"/>
        </w:rPr>
        <w:t xml:space="preserve">one (1) original, </w:t>
      </w:r>
      <w:r w:rsidR="006B29D0" w:rsidRPr="00711448">
        <w:rPr>
          <w:rFonts w:asciiTheme="majorHAnsi" w:eastAsia="Times New Roman" w:hAnsiTheme="majorHAnsi" w:cs="Times New Roman"/>
        </w:rPr>
        <w:t>nine</w:t>
      </w:r>
      <w:r w:rsidRPr="00711448">
        <w:rPr>
          <w:rFonts w:asciiTheme="majorHAnsi" w:eastAsia="Times New Roman" w:hAnsiTheme="majorHAnsi" w:cs="Times New Roman"/>
        </w:rPr>
        <w:t xml:space="preserve"> (</w:t>
      </w:r>
      <w:r w:rsidR="006B29D0" w:rsidRPr="00711448">
        <w:rPr>
          <w:rFonts w:asciiTheme="majorHAnsi" w:eastAsia="Times New Roman" w:hAnsiTheme="majorHAnsi" w:cs="Times New Roman"/>
        </w:rPr>
        <w:t>9</w:t>
      </w:r>
      <w:r w:rsidRPr="00711448">
        <w:rPr>
          <w:rFonts w:asciiTheme="majorHAnsi" w:eastAsia="Times New Roman" w:hAnsiTheme="majorHAnsi" w:cs="Times New Roman"/>
        </w:rPr>
        <w:t>) printed copies of the proposal. Please place a label on the envelope stating: “</w:t>
      </w:r>
      <w:r w:rsidR="002C3551">
        <w:rPr>
          <w:rFonts w:asciiTheme="majorHAnsi" w:eastAsia="Times New Roman" w:hAnsiTheme="majorHAnsi" w:cs="Times New Roman"/>
        </w:rPr>
        <w:t xml:space="preserve">Village of Port Chester </w:t>
      </w:r>
      <w:r w:rsidRPr="00711448">
        <w:rPr>
          <w:rFonts w:asciiTheme="majorHAnsi" w:eastAsia="Times New Roman" w:hAnsiTheme="majorHAnsi" w:cs="Times New Roman"/>
        </w:rPr>
        <w:t>RF</w:t>
      </w:r>
      <w:r w:rsidR="0016054D" w:rsidRPr="00711448">
        <w:rPr>
          <w:rFonts w:asciiTheme="majorHAnsi" w:eastAsia="Times New Roman" w:hAnsiTheme="majorHAnsi" w:cs="Times New Roman"/>
        </w:rPr>
        <w:t>Q</w:t>
      </w:r>
      <w:r w:rsidRPr="00711448">
        <w:rPr>
          <w:rFonts w:asciiTheme="majorHAnsi" w:eastAsia="Times New Roman" w:hAnsiTheme="majorHAnsi" w:cs="Times New Roman"/>
        </w:rPr>
        <w:t xml:space="preserve"> </w:t>
      </w:r>
      <w:r w:rsidR="002C3551">
        <w:rPr>
          <w:rFonts w:asciiTheme="majorHAnsi" w:eastAsia="Times New Roman" w:hAnsiTheme="majorHAnsi" w:cs="Times New Roman"/>
        </w:rPr>
        <w:t xml:space="preserve"># </w:t>
      </w:r>
      <w:r w:rsidRPr="00711448">
        <w:rPr>
          <w:rFonts w:asciiTheme="majorHAnsi" w:eastAsia="Times New Roman" w:hAnsiTheme="majorHAnsi" w:cs="Times New Roman"/>
        </w:rPr>
        <w:t>201</w:t>
      </w:r>
      <w:r w:rsidR="00007D76">
        <w:rPr>
          <w:rFonts w:asciiTheme="majorHAnsi" w:eastAsia="Times New Roman" w:hAnsiTheme="majorHAnsi" w:cs="Times New Roman"/>
        </w:rPr>
        <w:t>7</w:t>
      </w:r>
      <w:r w:rsidRPr="00711448">
        <w:rPr>
          <w:rFonts w:asciiTheme="majorHAnsi" w:eastAsia="Times New Roman" w:hAnsiTheme="majorHAnsi" w:cs="Times New Roman"/>
        </w:rPr>
        <w:t>-</w:t>
      </w:r>
      <w:r w:rsidR="002C3551">
        <w:rPr>
          <w:rFonts w:asciiTheme="majorHAnsi" w:eastAsia="Times New Roman" w:hAnsiTheme="majorHAnsi" w:cs="Times New Roman"/>
        </w:rPr>
        <w:t>0</w:t>
      </w:r>
      <w:r w:rsidR="00007D76">
        <w:rPr>
          <w:rFonts w:asciiTheme="majorHAnsi" w:eastAsia="Times New Roman" w:hAnsiTheme="majorHAnsi" w:cs="Times New Roman"/>
        </w:rPr>
        <w:t>2</w:t>
      </w:r>
      <w:r w:rsidRPr="00711448">
        <w:rPr>
          <w:rFonts w:asciiTheme="majorHAnsi" w:eastAsia="Times New Roman" w:hAnsiTheme="majorHAnsi" w:cs="Times New Roman"/>
        </w:rPr>
        <w:t>:</w:t>
      </w:r>
      <w:r w:rsidR="00007D76">
        <w:rPr>
          <w:rFonts w:asciiTheme="majorHAnsi" w:eastAsia="Times New Roman" w:hAnsiTheme="majorHAnsi" w:cs="Times New Roman"/>
        </w:rPr>
        <w:t xml:space="preserve"> Request for Qualifications with Regard to the Development of Alternative Governance Options for Consideration in Future Village Trustee Elections.</w:t>
      </w:r>
      <w:bookmarkStart w:id="2" w:name="_Toc450117819"/>
    </w:p>
    <w:p w14:paraId="6733B235" w14:textId="77777777" w:rsidR="0041639C" w:rsidRDefault="0041639C" w:rsidP="00007D76">
      <w:pPr>
        <w:spacing w:after="0" w:line="240" w:lineRule="auto"/>
        <w:jc w:val="both"/>
        <w:rPr>
          <w:rFonts w:asciiTheme="majorHAnsi" w:eastAsia="Times New Roman" w:hAnsiTheme="majorHAnsi" w:cs="Times New Roman"/>
        </w:rPr>
      </w:pPr>
    </w:p>
    <w:p w14:paraId="4548765E" w14:textId="77777777" w:rsidR="00007D76" w:rsidRDefault="00007D76" w:rsidP="00007D76">
      <w:pPr>
        <w:spacing w:after="0" w:line="240" w:lineRule="auto"/>
        <w:jc w:val="both"/>
        <w:rPr>
          <w:rFonts w:asciiTheme="majorHAnsi" w:eastAsia="Times New Roman" w:hAnsiTheme="majorHAnsi" w:cs="Times New Roman"/>
        </w:rPr>
      </w:pPr>
      <w:r w:rsidRPr="00007D76">
        <w:rPr>
          <w:rFonts w:asciiTheme="majorHAnsi" w:eastAsia="Times New Roman" w:hAnsiTheme="majorHAnsi" w:cs="Times New Roman"/>
          <w:u w:val="single"/>
        </w:rPr>
        <w:t>Due Date:</w:t>
      </w:r>
      <w:r>
        <w:rPr>
          <w:rFonts w:asciiTheme="majorHAnsi" w:eastAsia="Times New Roman" w:hAnsiTheme="majorHAnsi" w:cs="Times New Roman"/>
        </w:rPr>
        <w:t xml:space="preserve">  All proposals must be submitted no later than</w:t>
      </w:r>
      <w:r w:rsidR="0041639C">
        <w:rPr>
          <w:rFonts w:asciiTheme="majorHAnsi" w:eastAsia="Times New Roman" w:hAnsiTheme="majorHAnsi" w:cs="Times New Roman"/>
        </w:rPr>
        <w:t xml:space="preserve"> </w:t>
      </w:r>
      <w:r w:rsidR="0041639C" w:rsidRPr="0041639C">
        <w:rPr>
          <w:rFonts w:asciiTheme="majorHAnsi" w:eastAsia="Times New Roman" w:hAnsiTheme="majorHAnsi" w:cs="Times New Roman"/>
          <w:b/>
        </w:rPr>
        <w:t xml:space="preserve">September </w:t>
      </w:r>
      <w:r w:rsidR="00311182">
        <w:rPr>
          <w:rFonts w:asciiTheme="majorHAnsi" w:eastAsia="Times New Roman" w:hAnsiTheme="majorHAnsi" w:cs="Times New Roman"/>
          <w:b/>
        </w:rPr>
        <w:t>8</w:t>
      </w:r>
      <w:r w:rsidR="0041639C" w:rsidRPr="0041639C">
        <w:rPr>
          <w:rFonts w:asciiTheme="majorHAnsi" w:eastAsia="Times New Roman" w:hAnsiTheme="majorHAnsi" w:cs="Times New Roman"/>
          <w:b/>
        </w:rPr>
        <w:t>, 2017</w:t>
      </w:r>
      <w:r>
        <w:rPr>
          <w:rFonts w:asciiTheme="majorHAnsi" w:eastAsia="Times New Roman" w:hAnsiTheme="majorHAnsi" w:cs="Times New Roman"/>
        </w:rPr>
        <w:t xml:space="preserve"> at 10:00 a.m. in the office of the Village Clerk.  Any proposals that are received after such date and time will not be considered.</w:t>
      </w:r>
    </w:p>
    <w:p w14:paraId="07F1C932" w14:textId="77777777" w:rsidR="00007D76" w:rsidRDefault="00007D76" w:rsidP="00007D76">
      <w:pPr>
        <w:spacing w:after="0" w:line="240" w:lineRule="auto"/>
        <w:jc w:val="both"/>
        <w:rPr>
          <w:rFonts w:asciiTheme="majorHAnsi" w:eastAsia="Times New Roman" w:hAnsiTheme="majorHAnsi" w:cs="Times New Roman"/>
        </w:rPr>
      </w:pPr>
    </w:p>
    <w:p w14:paraId="61C03CDB" w14:textId="77777777" w:rsidR="006B29D0" w:rsidRDefault="006B29D0" w:rsidP="00007D76">
      <w:pPr>
        <w:spacing w:after="0" w:line="240" w:lineRule="auto"/>
        <w:jc w:val="both"/>
      </w:pPr>
      <w:r w:rsidRPr="00BA2E88">
        <w:t>EVALUATION</w:t>
      </w:r>
      <w:bookmarkEnd w:id="2"/>
    </w:p>
    <w:p w14:paraId="26EB9885" w14:textId="77777777" w:rsidR="006C7125" w:rsidRPr="00BA2E88" w:rsidRDefault="006C7125" w:rsidP="00007D76">
      <w:pPr>
        <w:spacing w:after="0" w:line="240" w:lineRule="auto"/>
        <w:jc w:val="both"/>
      </w:pPr>
    </w:p>
    <w:p w14:paraId="3746DC91" w14:textId="77777777" w:rsidR="002A748C" w:rsidRDefault="002A748C" w:rsidP="002A748C">
      <w:pPr>
        <w:spacing w:after="0" w:line="240" w:lineRule="auto"/>
        <w:ind w:right="-20"/>
        <w:jc w:val="both"/>
        <w:rPr>
          <w:rFonts w:asciiTheme="majorHAnsi" w:eastAsia="Times New Roman" w:hAnsiTheme="majorHAnsi" w:cs="Times New Roman"/>
        </w:rPr>
      </w:pPr>
      <w:r w:rsidRPr="00711448">
        <w:rPr>
          <w:rFonts w:asciiTheme="majorHAnsi" w:eastAsia="Times New Roman" w:hAnsiTheme="majorHAnsi" w:cs="Times New Roman"/>
        </w:rPr>
        <w:t xml:space="preserve">In evaluating qualifications submitted pursuant to this request, </w:t>
      </w:r>
      <w:r w:rsidR="0016054D" w:rsidRPr="00711448">
        <w:rPr>
          <w:rFonts w:asciiTheme="majorHAnsi" w:eastAsia="Times New Roman" w:hAnsiTheme="majorHAnsi" w:cs="Times New Roman"/>
        </w:rPr>
        <w:t xml:space="preserve">the </w:t>
      </w:r>
      <w:r w:rsidR="00007D76">
        <w:rPr>
          <w:rFonts w:asciiTheme="majorHAnsi" w:eastAsia="Times New Roman" w:hAnsiTheme="majorHAnsi" w:cs="Times New Roman"/>
        </w:rPr>
        <w:t xml:space="preserve">Village of Port Chester </w:t>
      </w:r>
      <w:r w:rsidRPr="00711448">
        <w:rPr>
          <w:rFonts w:asciiTheme="majorHAnsi" w:eastAsia="Times New Roman" w:hAnsiTheme="majorHAnsi" w:cs="Times New Roman"/>
        </w:rPr>
        <w:t>places high value on the following factors, not necessarily in order of importance:</w:t>
      </w:r>
    </w:p>
    <w:p w14:paraId="34886DA2" w14:textId="77777777" w:rsidR="00BD5333" w:rsidRPr="00711448" w:rsidRDefault="00BD5333" w:rsidP="002A748C">
      <w:pPr>
        <w:spacing w:after="0" w:line="240" w:lineRule="auto"/>
        <w:ind w:right="-20"/>
        <w:jc w:val="both"/>
        <w:rPr>
          <w:rFonts w:asciiTheme="majorHAnsi" w:eastAsia="Times New Roman" w:hAnsiTheme="majorHAnsi" w:cs="Times New Roman"/>
        </w:rPr>
      </w:pPr>
    </w:p>
    <w:p w14:paraId="70E2BA36" w14:textId="77777777" w:rsidR="002A748C" w:rsidRPr="00711448" w:rsidRDefault="002A748C" w:rsidP="00BD5333">
      <w:pPr>
        <w:pStyle w:val="ListParagraph"/>
        <w:numPr>
          <w:ilvl w:val="0"/>
          <w:numId w:val="11"/>
        </w:numPr>
        <w:spacing w:after="0" w:line="240" w:lineRule="auto"/>
        <w:ind w:left="360" w:right="-20"/>
        <w:jc w:val="both"/>
        <w:rPr>
          <w:rFonts w:asciiTheme="majorHAnsi" w:eastAsia="Times New Roman" w:hAnsiTheme="majorHAnsi" w:cs="Times New Roman"/>
        </w:rPr>
      </w:pPr>
      <w:r w:rsidRPr="00711448">
        <w:rPr>
          <w:rFonts w:asciiTheme="majorHAnsi" w:eastAsia="Times New Roman" w:hAnsiTheme="majorHAnsi" w:cs="Times New Roman"/>
        </w:rPr>
        <w:t>Relevant experience.</w:t>
      </w:r>
    </w:p>
    <w:p w14:paraId="450EAC11" w14:textId="77777777" w:rsidR="002A748C" w:rsidRPr="00711448" w:rsidRDefault="002A748C" w:rsidP="00BD5333">
      <w:pPr>
        <w:pStyle w:val="ListParagraph"/>
        <w:numPr>
          <w:ilvl w:val="0"/>
          <w:numId w:val="11"/>
        </w:numPr>
        <w:spacing w:after="0" w:line="240" w:lineRule="auto"/>
        <w:ind w:left="360" w:right="-20"/>
        <w:jc w:val="both"/>
        <w:rPr>
          <w:rFonts w:asciiTheme="majorHAnsi" w:eastAsia="Times New Roman" w:hAnsiTheme="majorHAnsi" w:cs="Times New Roman"/>
        </w:rPr>
      </w:pPr>
      <w:r w:rsidRPr="00711448">
        <w:rPr>
          <w:rFonts w:asciiTheme="majorHAnsi" w:eastAsia="Times New Roman" w:hAnsiTheme="majorHAnsi" w:cs="Times New Roman"/>
        </w:rPr>
        <w:t xml:space="preserve">The general qualifications and experience of the staff proposed to be assigned to </w:t>
      </w:r>
      <w:r w:rsidR="00BE2FDA" w:rsidRPr="00711448">
        <w:rPr>
          <w:rFonts w:asciiTheme="majorHAnsi" w:eastAsia="Times New Roman" w:hAnsiTheme="majorHAnsi" w:cs="Times New Roman"/>
        </w:rPr>
        <w:t>the engagement</w:t>
      </w:r>
      <w:r w:rsidRPr="00711448">
        <w:rPr>
          <w:rFonts w:asciiTheme="majorHAnsi" w:eastAsia="Times New Roman" w:hAnsiTheme="majorHAnsi" w:cs="Times New Roman"/>
        </w:rPr>
        <w:t>.</w:t>
      </w:r>
    </w:p>
    <w:p w14:paraId="5EEBEB28" w14:textId="77777777" w:rsidR="002A748C" w:rsidRPr="00711448" w:rsidRDefault="003D53A6" w:rsidP="00BD5333">
      <w:pPr>
        <w:pStyle w:val="ListParagraph"/>
        <w:numPr>
          <w:ilvl w:val="0"/>
          <w:numId w:val="11"/>
        </w:numPr>
        <w:spacing w:after="0" w:line="240" w:lineRule="auto"/>
        <w:ind w:left="360" w:right="-20"/>
        <w:jc w:val="both"/>
        <w:rPr>
          <w:rFonts w:asciiTheme="majorHAnsi" w:eastAsia="Times New Roman" w:hAnsiTheme="majorHAnsi" w:cs="Times New Roman"/>
        </w:rPr>
      </w:pPr>
      <w:r>
        <w:rPr>
          <w:rFonts w:asciiTheme="majorHAnsi" w:eastAsia="Times New Roman" w:hAnsiTheme="majorHAnsi" w:cs="Times New Roman"/>
        </w:rPr>
        <w:t>Feedback from references.</w:t>
      </w:r>
    </w:p>
    <w:p w14:paraId="1BA9355A" w14:textId="77777777" w:rsidR="00B97E27" w:rsidRDefault="002A748C" w:rsidP="00BD5333">
      <w:pPr>
        <w:pStyle w:val="ListParagraph"/>
        <w:numPr>
          <w:ilvl w:val="0"/>
          <w:numId w:val="11"/>
        </w:numPr>
        <w:spacing w:after="0" w:line="240" w:lineRule="auto"/>
        <w:ind w:left="360" w:right="-20"/>
        <w:jc w:val="both"/>
        <w:rPr>
          <w:rFonts w:asciiTheme="majorHAnsi" w:eastAsia="Times New Roman" w:hAnsiTheme="majorHAnsi" w:cs="Times New Roman"/>
        </w:rPr>
      </w:pPr>
      <w:r w:rsidRPr="00711448">
        <w:rPr>
          <w:rFonts w:asciiTheme="majorHAnsi" w:eastAsia="Times New Roman" w:hAnsiTheme="majorHAnsi" w:cs="Times New Roman"/>
        </w:rPr>
        <w:t xml:space="preserve">Overall organization, completeness, and quality of proposal, including cohesiveness, clarity of response and demonstrated understanding of </w:t>
      </w:r>
      <w:r w:rsidR="0016054D" w:rsidRPr="00711448">
        <w:rPr>
          <w:rFonts w:asciiTheme="majorHAnsi" w:eastAsia="Times New Roman" w:hAnsiTheme="majorHAnsi" w:cs="Times New Roman"/>
        </w:rPr>
        <w:t xml:space="preserve">the </w:t>
      </w:r>
      <w:r w:rsidR="00007D76">
        <w:rPr>
          <w:rFonts w:asciiTheme="majorHAnsi" w:eastAsia="Times New Roman" w:hAnsiTheme="majorHAnsi" w:cs="Times New Roman"/>
        </w:rPr>
        <w:t>Village of Port Chester</w:t>
      </w:r>
      <w:r w:rsidR="006C7125">
        <w:rPr>
          <w:rFonts w:asciiTheme="majorHAnsi" w:eastAsia="Times New Roman" w:hAnsiTheme="majorHAnsi" w:cs="Times New Roman"/>
        </w:rPr>
        <w:t>’s needs</w:t>
      </w:r>
      <w:r w:rsidR="003C76E0">
        <w:rPr>
          <w:rFonts w:asciiTheme="majorHAnsi" w:eastAsia="Times New Roman" w:hAnsiTheme="majorHAnsi" w:cs="Times New Roman"/>
        </w:rPr>
        <w:t xml:space="preserve"> and time constraints</w:t>
      </w:r>
      <w:r w:rsidRPr="00711448">
        <w:rPr>
          <w:rFonts w:asciiTheme="majorHAnsi" w:eastAsia="Times New Roman" w:hAnsiTheme="majorHAnsi" w:cs="Times New Roman"/>
        </w:rPr>
        <w:t>.</w:t>
      </w:r>
    </w:p>
    <w:p w14:paraId="45706CAD" w14:textId="77777777" w:rsidR="006B29D0" w:rsidRPr="00BA2E88" w:rsidRDefault="006B29D0" w:rsidP="00BA2E88">
      <w:pPr>
        <w:pStyle w:val="Heading1"/>
        <w:numPr>
          <w:ilvl w:val="0"/>
          <w:numId w:val="19"/>
        </w:numPr>
        <w:ind w:left="720"/>
        <w:jc w:val="both"/>
      </w:pPr>
      <w:r w:rsidRPr="00BA2E88">
        <w:t>ADMINISTRATIVE INFORMATION</w:t>
      </w:r>
    </w:p>
    <w:p w14:paraId="0505FE6B" w14:textId="77777777" w:rsidR="0016054D" w:rsidRDefault="00711448" w:rsidP="00BA2E88">
      <w:pPr>
        <w:pStyle w:val="ListParagraph"/>
        <w:numPr>
          <w:ilvl w:val="0"/>
          <w:numId w:val="18"/>
        </w:numPr>
        <w:spacing w:after="0" w:line="240" w:lineRule="auto"/>
        <w:ind w:left="360" w:right="-20"/>
        <w:jc w:val="both"/>
        <w:rPr>
          <w:rFonts w:asciiTheme="majorHAnsi" w:eastAsia="Times New Roman" w:hAnsiTheme="majorHAnsi" w:cs="Times New Roman"/>
        </w:rPr>
      </w:pPr>
      <w:r w:rsidRPr="00BA2E88">
        <w:rPr>
          <w:rFonts w:asciiTheme="majorHAnsi" w:eastAsia="Times New Roman" w:hAnsiTheme="majorHAnsi" w:cs="Times New Roman"/>
          <w:b/>
        </w:rPr>
        <w:t>Submittal Requirements:</w:t>
      </w:r>
      <w:r w:rsidRPr="00711448">
        <w:rPr>
          <w:rFonts w:asciiTheme="majorHAnsi" w:eastAsia="Times New Roman" w:hAnsiTheme="majorHAnsi" w:cs="Times New Roman"/>
        </w:rPr>
        <w:t xml:space="preserve"> </w:t>
      </w:r>
      <w:r w:rsidR="0041639C">
        <w:rPr>
          <w:rFonts w:asciiTheme="majorHAnsi" w:eastAsia="Times New Roman" w:hAnsiTheme="majorHAnsi" w:cs="Times New Roman"/>
        </w:rPr>
        <w:t>Q</w:t>
      </w:r>
      <w:r w:rsidR="0016054D" w:rsidRPr="00711448">
        <w:rPr>
          <w:rFonts w:asciiTheme="majorHAnsi" w:eastAsia="Times New Roman" w:hAnsiTheme="majorHAnsi" w:cs="Times New Roman"/>
        </w:rPr>
        <w:t xml:space="preserve">uestions regarding this </w:t>
      </w:r>
      <w:r w:rsidR="00BC2613" w:rsidRPr="00711448">
        <w:rPr>
          <w:rFonts w:asciiTheme="majorHAnsi" w:eastAsia="Times New Roman" w:hAnsiTheme="majorHAnsi" w:cs="Times New Roman"/>
        </w:rPr>
        <w:t>FRA</w:t>
      </w:r>
      <w:r w:rsidR="0016054D" w:rsidRPr="00711448">
        <w:rPr>
          <w:rFonts w:asciiTheme="majorHAnsi" w:eastAsia="Times New Roman" w:hAnsiTheme="majorHAnsi" w:cs="Times New Roman"/>
        </w:rPr>
        <w:t xml:space="preserve"> should be directed in writing or email </w:t>
      </w:r>
      <w:r w:rsidR="004A239E">
        <w:rPr>
          <w:rFonts w:asciiTheme="majorHAnsi" w:eastAsia="Times New Roman" w:hAnsiTheme="majorHAnsi" w:cs="Times New Roman"/>
        </w:rPr>
        <w:t>no later than</w:t>
      </w:r>
      <w:r w:rsidR="00311182">
        <w:rPr>
          <w:rFonts w:asciiTheme="majorHAnsi" w:eastAsia="Times New Roman" w:hAnsiTheme="majorHAnsi" w:cs="Times New Roman"/>
        </w:rPr>
        <w:t xml:space="preserve"> </w:t>
      </w:r>
      <w:r w:rsidR="00800964">
        <w:rPr>
          <w:rFonts w:asciiTheme="majorHAnsi" w:eastAsia="Times New Roman" w:hAnsiTheme="majorHAnsi" w:cs="Times New Roman"/>
        </w:rPr>
        <w:t xml:space="preserve">August 31, 2017 </w:t>
      </w:r>
      <w:r w:rsidR="0041639C">
        <w:rPr>
          <w:rFonts w:asciiTheme="majorHAnsi" w:eastAsia="Times New Roman" w:hAnsiTheme="majorHAnsi" w:cs="Times New Roman"/>
        </w:rPr>
        <w:t xml:space="preserve"> to the following address: Written responses to questions will be provided on</w:t>
      </w:r>
      <w:r w:rsidR="00311182">
        <w:rPr>
          <w:rFonts w:asciiTheme="majorHAnsi" w:eastAsia="Times New Roman" w:hAnsiTheme="majorHAnsi" w:cs="Times New Roman"/>
        </w:rPr>
        <w:t xml:space="preserve"> or before September 5</w:t>
      </w:r>
      <w:r w:rsidR="0041639C">
        <w:rPr>
          <w:rFonts w:asciiTheme="majorHAnsi" w:eastAsia="Times New Roman" w:hAnsiTheme="majorHAnsi" w:cs="Times New Roman"/>
        </w:rPr>
        <w:t xml:space="preserve">, 2017. </w:t>
      </w:r>
    </w:p>
    <w:p w14:paraId="51FE12FB" w14:textId="77777777" w:rsidR="0041639C" w:rsidRDefault="0041639C" w:rsidP="0041639C">
      <w:pPr>
        <w:pStyle w:val="ListParagraph"/>
        <w:spacing w:after="0" w:line="240" w:lineRule="auto"/>
        <w:ind w:left="360" w:right="-20"/>
        <w:jc w:val="both"/>
        <w:rPr>
          <w:rFonts w:asciiTheme="majorHAnsi" w:eastAsia="Times New Roman" w:hAnsiTheme="majorHAnsi" w:cs="Times New Roman"/>
          <w:b/>
        </w:rPr>
      </w:pPr>
    </w:p>
    <w:p w14:paraId="1B2B054C" w14:textId="77777777" w:rsidR="0041639C" w:rsidRPr="00711448" w:rsidRDefault="0041639C" w:rsidP="0041639C">
      <w:pPr>
        <w:spacing w:after="0" w:line="240" w:lineRule="auto"/>
        <w:ind w:right="-20"/>
        <w:jc w:val="both"/>
        <w:rPr>
          <w:rFonts w:asciiTheme="majorHAnsi" w:eastAsia="Times New Roman" w:hAnsiTheme="majorHAnsi" w:cs="Times New Roman"/>
        </w:rPr>
      </w:pPr>
    </w:p>
    <w:p w14:paraId="5C76ED7B" w14:textId="77777777" w:rsidR="0041639C" w:rsidRDefault="0041639C" w:rsidP="0041639C">
      <w:pPr>
        <w:spacing w:after="0" w:line="240" w:lineRule="auto"/>
        <w:ind w:left="360" w:right="-20"/>
        <w:jc w:val="both"/>
        <w:rPr>
          <w:rFonts w:asciiTheme="majorHAnsi" w:eastAsia="Times New Roman" w:hAnsiTheme="majorHAnsi" w:cs="Times New Roman"/>
        </w:rPr>
      </w:pPr>
      <w:r>
        <w:rPr>
          <w:rFonts w:asciiTheme="majorHAnsi" w:eastAsia="Times New Roman" w:hAnsiTheme="majorHAnsi" w:cs="Times New Roman"/>
        </w:rPr>
        <w:t>Anthony M. Cerreto, Village Attorney</w:t>
      </w:r>
    </w:p>
    <w:p w14:paraId="59815C5A" w14:textId="77777777" w:rsidR="0041639C" w:rsidRPr="00711448" w:rsidRDefault="0041639C" w:rsidP="0041639C">
      <w:pPr>
        <w:spacing w:after="0" w:line="240" w:lineRule="auto"/>
        <w:ind w:left="360" w:right="-20"/>
        <w:jc w:val="both"/>
        <w:rPr>
          <w:rFonts w:asciiTheme="majorHAnsi" w:eastAsia="Times New Roman" w:hAnsiTheme="majorHAnsi" w:cs="Times New Roman"/>
        </w:rPr>
      </w:pPr>
      <w:r>
        <w:rPr>
          <w:rFonts w:asciiTheme="majorHAnsi" w:eastAsia="Times New Roman" w:hAnsiTheme="majorHAnsi" w:cs="Times New Roman"/>
        </w:rPr>
        <w:t>Village of Port Chester</w:t>
      </w:r>
    </w:p>
    <w:p w14:paraId="52C0CC46" w14:textId="77777777" w:rsidR="0041639C" w:rsidRPr="00711448" w:rsidRDefault="0041639C" w:rsidP="0041639C">
      <w:pPr>
        <w:spacing w:after="0" w:line="240" w:lineRule="auto"/>
        <w:ind w:left="360" w:right="-20"/>
        <w:jc w:val="both"/>
        <w:rPr>
          <w:rFonts w:asciiTheme="majorHAnsi" w:eastAsia="Times New Roman" w:hAnsiTheme="majorHAnsi" w:cs="Times New Roman"/>
        </w:rPr>
      </w:pPr>
      <w:r w:rsidRPr="00711448">
        <w:rPr>
          <w:rFonts w:asciiTheme="majorHAnsi" w:eastAsia="Times New Roman" w:hAnsiTheme="majorHAnsi" w:cs="Times New Roman"/>
        </w:rPr>
        <w:t>222 Grace Church Street</w:t>
      </w:r>
    </w:p>
    <w:p w14:paraId="496982A1" w14:textId="77777777" w:rsidR="0041639C" w:rsidRPr="00711448" w:rsidRDefault="0041639C" w:rsidP="0041639C">
      <w:pPr>
        <w:spacing w:after="0" w:line="240" w:lineRule="auto"/>
        <w:ind w:left="360" w:right="-20"/>
        <w:jc w:val="both"/>
        <w:rPr>
          <w:rFonts w:asciiTheme="majorHAnsi" w:eastAsia="Times New Roman" w:hAnsiTheme="majorHAnsi" w:cs="Times New Roman"/>
        </w:rPr>
      </w:pPr>
      <w:r w:rsidRPr="00711448">
        <w:rPr>
          <w:rFonts w:asciiTheme="majorHAnsi" w:eastAsia="Times New Roman" w:hAnsiTheme="majorHAnsi" w:cs="Times New Roman"/>
        </w:rPr>
        <w:t>Port Chester, NY 10753</w:t>
      </w:r>
    </w:p>
    <w:p w14:paraId="6FC53539" w14:textId="77777777" w:rsidR="0041639C" w:rsidRPr="004A239E" w:rsidRDefault="0041639C" w:rsidP="0041639C">
      <w:pPr>
        <w:spacing w:after="0" w:line="240" w:lineRule="auto"/>
        <w:ind w:left="360" w:right="-20"/>
        <w:jc w:val="both"/>
        <w:rPr>
          <w:rFonts w:asciiTheme="majorHAnsi" w:eastAsia="Times New Roman" w:hAnsiTheme="majorHAnsi" w:cs="Times New Roman"/>
          <w:color w:val="0000FF" w:themeColor="hyperlink"/>
          <w:u w:val="single"/>
        </w:rPr>
      </w:pPr>
      <w:r w:rsidRPr="00711448">
        <w:rPr>
          <w:rFonts w:asciiTheme="majorHAnsi" w:eastAsia="Times New Roman" w:hAnsiTheme="majorHAnsi" w:cs="Times New Roman"/>
        </w:rPr>
        <w:t xml:space="preserve">Email: </w:t>
      </w:r>
      <w:hyperlink r:id="rId9" w:history="1">
        <w:r w:rsidRPr="00877ADB">
          <w:rPr>
            <w:rStyle w:val="Hyperlink"/>
            <w:rFonts w:asciiTheme="majorHAnsi" w:eastAsia="Times New Roman" w:hAnsiTheme="majorHAnsi" w:cs="Times New Roman"/>
          </w:rPr>
          <w:t>tcerreto@portchesterny.com</w:t>
        </w:r>
      </w:hyperlink>
      <w:r>
        <w:rPr>
          <w:rStyle w:val="Hyperlink"/>
          <w:rFonts w:asciiTheme="majorHAnsi" w:eastAsia="Times New Roman" w:hAnsiTheme="majorHAnsi" w:cs="Times New Roman"/>
        </w:rPr>
        <w:t xml:space="preserve"> </w:t>
      </w:r>
    </w:p>
    <w:p w14:paraId="7B97CAA2" w14:textId="77777777" w:rsidR="0041639C" w:rsidRPr="00711448" w:rsidRDefault="0041639C" w:rsidP="0041639C">
      <w:pPr>
        <w:spacing w:after="0" w:line="240" w:lineRule="auto"/>
        <w:ind w:left="360" w:right="-20"/>
        <w:jc w:val="both"/>
        <w:rPr>
          <w:rFonts w:asciiTheme="majorHAnsi" w:eastAsia="Times New Roman" w:hAnsiTheme="majorHAnsi" w:cs="Times New Roman"/>
        </w:rPr>
      </w:pPr>
    </w:p>
    <w:p w14:paraId="09459DAB" w14:textId="77777777" w:rsidR="006B29D0" w:rsidRPr="00711448" w:rsidRDefault="00711448" w:rsidP="00BA2E88">
      <w:pPr>
        <w:pStyle w:val="ListParagraph"/>
        <w:numPr>
          <w:ilvl w:val="0"/>
          <w:numId w:val="18"/>
        </w:numPr>
        <w:spacing w:after="0" w:line="240" w:lineRule="auto"/>
        <w:ind w:left="360" w:right="-20"/>
        <w:jc w:val="both"/>
        <w:rPr>
          <w:rFonts w:asciiTheme="majorHAnsi" w:eastAsia="Times New Roman" w:hAnsiTheme="majorHAnsi" w:cs="Times New Roman"/>
        </w:rPr>
      </w:pPr>
      <w:r w:rsidRPr="00BA2E88">
        <w:rPr>
          <w:rFonts w:asciiTheme="majorHAnsi" w:eastAsia="Times New Roman" w:hAnsiTheme="majorHAnsi" w:cs="Times New Roman"/>
          <w:b/>
        </w:rPr>
        <w:t>Interviews:</w:t>
      </w:r>
      <w:r w:rsidRPr="00711448">
        <w:rPr>
          <w:rFonts w:asciiTheme="majorHAnsi" w:eastAsia="Times New Roman" w:hAnsiTheme="majorHAnsi" w:cs="Times New Roman"/>
        </w:rPr>
        <w:t xml:space="preserve"> </w:t>
      </w:r>
      <w:r w:rsidR="006B29D0" w:rsidRPr="00711448">
        <w:rPr>
          <w:rFonts w:asciiTheme="majorHAnsi" w:eastAsia="Times New Roman" w:hAnsiTheme="majorHAnsi" w:cs="Times New Roman"/>
        </w:rPr>
        <w:t>Certain respond</w:t>
      </w:r>
      <w:r w:rsidR="006C7125">
        <w:rPr>
          <w:rFonts w:asciiTheme="majorHAnsi" w:eastAsia="Times New Roman" w:hAnsiTheme="majorHAnsi" w:cs="Times New Roman"/>
        </w:rPr>
        <w:t>ents</w:t>
      </w:r>
      <w:r w:rsidR="006B29D0" w:rsidRPr="00711448">
        <w:rPr>
          <w:rFonts w:asciiTheme="majorHAnsi" w:eastAsia="Times New Roman" w:hAnsiTheme="majorHAnsi" w:cs="Times New Roman"/>
        </w:rPr>
        <w:t xml:space="preserve"> may be invited to present their proposal at a follow-up interview.</w:t>
      </w:r>
    </w:p>
    <w:p w14:paraId="4EBE637D" w14:textId="77777777" w:rsidR="00A3364A" w:rsidRPr="00711448" w:rsidRDefault="00A3364A" w:rsidP="00BA2E88">
      <w:pPr>
        <w:spacing w:after="0" w:line="240" w:lineRule="auto"/>
        <w:ind w:left="360" w:right="-20"/>
        <w:jc w:val="both"/>
        <w:rPr>
          <w:rFonts w:asciiTheme="majorHAnsi" w:eastAsia="Times New Roman" w:hAnsiTheme="majorHAnsi" w:cs="Times New Roman"/>
        </w:rPr>
      </w:pPr>
    </w:p>
    <w:p w14:paraId="78FB9F5A" w14:textId="77777777" w:rsidR="006C7125" w:rsidRDefault="00711448" w:rsidP="00BA2E88">
      <w:pPr>
        <w:pStyle w:val="ListParagraph"/>
        <w:numPr>
          <w:ilvl w:val="0"/>
          <w:numId w:val="18"/>
        </w:numPr>
        <w:spacing w:after="0" w:line="240" w:lineRule="auto"/>
        <w:ind w:left="360" w:right="-20"/>
        <w:jc w:val="both"/>
        <w:rPr>
          <w:rFonts w:asciiTheme="majorHAnsi" w:eastAsia="Times New Roman" w:hAnsiTheme="majorHAnsi" w:cs="Times New Roman"/>
        </w:rPr>
      </w:pPr>
      <w:r w:rsidRPr="00BA2E88">
        <w:rPr>
          <w:rFonts w:asciiTheme="majorHAnsi" w:eastAsia="Times New Roman" w:hAnsiTheme="majorHAnsi" w:cs="Times New Roman"/>
          <w:b/>
        </w:rPr>
        <w:t>Award:</w:t>
      </w:r>
      <w:r w:rsidRPr="00711448">
        <w:rPr>
          <w:rFonts w:asciiTheme="majorHAnsi" w:eastAsia="Times New Roman" w:hAnsiTheme="majorHAnsi" w:cs="Times New Roman"/>
        </w:rPr>
        <w:t xml:space="preserve"> </w:t>
      </w:r>
      <w:r w:rsidR="006C7125">
        <w:rPr>
          <w:rFonts w:asciiTheme="majorHAnsi" w:eastAsia="Times New Roman" w:hAnsiTheme="majorHAnsi" w:cs="Times New Roman"/>
        </w:rPr>
        <w:t>Following interviews, and a better understanding as to approach, scope of services and deliverables</w:t>
      </w:r>
      <w:r w:rsidR="00BE2FDA">
        <w:rPr>
          <w:rFonts w:asciiTheme="majorHAnsi" w:eastAsia="Times New Roman" w:hAnsiTheme="majorHAnsi" w:cs="Times New Roman"/>
        </w:rPr>
        <w:t>, the</w:t>
      </w:r>
      <w:r w:rsidR="006C7125">
        <w:rPr>
          <w:rFonts w:asciiTheme="majorHAnsi" w:eastAsia="Times New Roman" w:hAnsiTheme="majorHAnsi" w:cs="Times New Roman"/>
        </w:rPr>
        <w:t xml:space="preserve"> Village will release a Request for Proposals (R.F.P.) from a short list </w:t>
      </w:r>
      <w:r w:rsidR="00BE2FDA">
        <w:rPr>
          <w:rFonts w:asciiTheme="majorHAnsi" w:eastAsia="Times New Roman" w:hAnsiTheme="majorHAnsi" w:cs="Times New Roman"/>
        </w:rPr>
        <w:t>of the</w:t>
      </w:r>
      <w:r w:rsidR="006C7125">
        <w:rPr>
          <w:rFonts w:asciiTheme="majorHAnsi" w:eastAsia="Times New Roman" w:hAnsiTheme="majorHAnsi" w:cs="Times New Roman"/>
        </w:rPr>
        <w:t xml:space="preserve"> </w:t>
      </w:r>
      <w:r w:rsidR="00BE2FDA">
        <w:rPr>
          <w:rFonts w:asciiTheme="majorHAnsi" w:eastAsia="Times New Roman" w:hAnsiTheme="majorHAnsi" w:cs="Times New Roman"/>
        </w:rPr>
        <w:t>respondents</w:t>
      </w:r>
      <w:r w:rsidR="006C7125">
        <w:rPr>
          <w:rFonts w:asciiTheme="majorHAnsi" w:eastAsia="Times New Roman" w:hAnsiTheme="majorHAnsi" w:cs="Times New Roman"/>
        </w:rPr>
        <w:t xml:space="preserve"> to this R.F.Q. </w:t>
      </w:r>
      <w:r w:rsidR="005B1226">
        <w:rPr>
          <w:rFonts w:asciiTheme="majorHAnsi" w:eastAsia="Times New Roman" w:hAnsiTheme="majorHAnsi" w:cs="Times New Roman"/>
        </w:rPr>
        <w:t xml:space="preserve"> </w:t>
      </w:r>
    </w:p>
    <w:p w14:paraId="681D43F1" w14:textId="77777777" w:rsidR="006C7125" w:rsidRDefault="006C7125" w:rsidP="006C7125">
      <w:pPr>
        <w:pStyle w:val="ListParagraph"/>
        <w:spacing w:after="0" w:line="240" w:lineRule="auto"/>
        <w:ind w:left="360" w:right="-20"/>
        <w:jc w:val="both"/>
        <w:rPr>
          <w:rFonts w:asciiTheme="majorHAnsi" w:eastAsia="Times New Roman" w:hAnsiTheme="majorHAnsi" w:cs="Times New Roman"/>
        </w:rPr>
      </w:pPr>
    </w:p>
    <w:p w14:paraId="45C46551" w14:textId="77777777" w:rsidR="00C4515E" w:rsidRDefault="00C87CEC" w:rsidP="006C7125">
      <w:pPr>
        <w:pStyle w:val="ListParagraph"/>
        <w:spacing w:after="0" w:line="240" w:lineRule="auto"/>
        <w:ind w:left="360" w:right="-20"/>
        <w:jc w:val="both"/>
        <w:rPr>
          <w:rFonts w:asciiTheme="majorHAnsi" w:eastAsia="Times New Roman" w:hAnsiTheme="majorHAnsi" w:cs="Times New Roman"/>
        </w:rPr>
      </w:pPr>
      <w:r w:rsidRPr="006C7125">
        <w:rPr>
          <w:rFonts w:asciiTheme="majorHAnsi" w:eastAsia="Times New Roman" w:hAnsiTheme="majorHAnsi" w:cs="Times New Roman"/>
        </w:rPr>
        <w:t xml:space="preserve">The </w:t>
      </w:r>
      <w:r w:rsidR="006C7125" w:rsidRPr="006C7125">
        <w:rPr>
          <w:rFonts w:asciiTheme="majorHAnsi" w:eastAsia="Times New Roman" w:hAnsiTheme="majorHAnsi" w:cs="Times New Roman"/>
        </w:rPr>
        <w:t xml:space="preserve">Village of Port Chester </w:t>
      </w:r>
      <w:r w:rsidRPr="006C7125">
        <w:rPr>
          <w:rFonts w:asciiTheme="majorHAnsi" w:eastAsia="Times New Roman" w:hAnsiTheme="majorHAnsi" w:cs="Times New Roman"/>
        </w:rPr>
        <w:t xml:space="preserve">reserves its right to reject any </w:t>
      </w:r>
      <w:r w:rsidR="00A71A3B" w:rsidRPr="006C7125">
        <w:rPr>
          <w:rFonts w:asciiTheme="majorHAnsi" w:eastAsia="Times New Roman" w:hAnsiTheme="majorHAnsi" w:cs="Times New Roman"/>
        </w:rPr>
        <w:t xml:space="preserve">and </w:t>
      </w:r>
      <w:r w:rsidRPr="006C7125">
        <w:rPr>
          <w:rFonts w:asciiTheme="majorHAnsi" w:eastAsia="Times New Roman" w:hAnsiTheme="majorHAnsi" w:cs="Times New Roman"/>
        </w:rPr>
        <w:t xml:space="preserve">all proposals in the best interest of the </w:t>
      </w:r>
      <w:r w:rsidR="006C7125" w:rsidRPr="006C7125">
        <w:rPr>
          <w:rFonts w:asciiTheme="majorHAnsi" w:eastAsia="Times New Roman" w:hAnsiTheme="majorHAnsi" w:cs="Times New Roman"/>
        </w:rPr>
        <w:t xml:space="preserve">Village. </w:t>
      </w:r>
      <w:r w:rsidRPr="006C7125">
        <w:rPr>
          <w:rFonts w:asciiTheme="majorHAnsi" w:eastAsia="Times New Roman" w:hAnsiTheme="majorHAnsi" w:cs="Times New Roman"/>
        </w:rPr>
        <w:t xml:space="preserve"> </w:t>
      </w:r>
    </w:p>
    <w:p w14:paraId="1A6FBC6E" w14:textId="77777777" w:rsidR="00C4515E" w:rsidRDefault="00C4515E" w:rsidP="006C7125">
      <w:pPr>
        <w:pStyle w:val="ListParagraph"/>
        <w:spacing w:after="0" w:line="240" w:lineRule="auto"/>
        <w:ind w:left="360" w:right="-20"/>
        <w:jc w:val="both"/>
        <w:rPr>
          <w:rFonts w:asciiTheme="majorHAnsi" w:eastAsia="Times New Roman" w:hAnsiTheme="majorHAnsi" w:cs="Times New Roman"/>
        </w:rPr>
      </w:pPr>
    </w:p>
    <w:p w14:paraId="4B9C7FEF" w14:textId="77777777" w:rsidR="003D53A6" w:rsidRDefault="00C87CEC" w:rsidP="006C7125">
      <w:pPr>
        <w:pStyle w:val="ListParagraph"/>
        <w:spacing w:after="0" w:line="240" w:lineRule="auto"/>
        <w:ind w:left="360" w:right="-20"/>
        <w:jc w:val="both"/>
        <w:rPr>
          <w:rFonts w:asciiTheme="majorHAnsi" w:eastAsia="Times New Roman" w:hAnsiTheme="majorHAnsi" w:cs="Times New Roman"/>
        </w:rPr>
      </w:pPr>
      <w:r w:rsidRPr="006C7125">
        <w:rPr>
          <w:rFonts w:asciiTheme="majorHAnsi" w:eastAsia="Times New Roman" w:hAnsiTheme="majorHAnsi" w:cs="Times New Roman"/>
        </w:rPr>
        <w:t>The successful candidate must be ready, willing</w:t>
      </w:r>
      <w:r w:rsidR="00A71A3B" w:rsidRPr="006C7125">
        <w:rPr>
          <w:rFonts w:asciiTheme="majorHAnsi" w:eastAsia="Times New Roman" w:hAnsiTheme="majorHAnsi" w:cs="Times New Roman"/>
        </w:rPr>
        <w:t>,</w:t>
      </w:r>
      <w:r w:rsidRPr="006C7125">
        <w:rPr>
          <w:rFonts w:asciiTheme="majorHAnsi" w:eastAsia="Times New Roman" w:hAnsiTheme="majorHAnsi" w:cs="Times New Roman"/>
        </w:rPr>
        <w:t xml:space="preserve"> and able to proceed and </w:t>
      </w:r>
      <w:r w:rsidR="00BE2FDA">
        <w:rPr>
          <w:rFonts w:asciiTheme="majorHAnsi" w:eastAsia="Times New Roman" w:hAnsiTheme="majorHAnsi" w:cs="Times New Roman"/>
        </w:rPr>
        <w:t>respond to the R.F.</w:t>
      </w:r>
      <w:r w:rsidR="00802AAD">
        <w:rPr>
          <w:rFonts w:asciiTheme="majorHAnsi" w:eastAsia="Times New Roman" w:hAnsiTheme="majorHAnsi" w:cs="Times New Roman"/>
        </w:rPr>
        <w:t>P</w:t>
      </w:r>
      <w:r w:rsidR="00BE2FDA">
        <w:rPr>
          <w:rFonts w:asciiTheme="majorHAnsi" w:eastAsia="Times New Roman" w:hAnsiTheme="majorHAnsi" w:cs="Times New Roman"/>
        </w:rPr>
        <w:t>.</w:t>
      </w:r>
      <w:r w:rsidR="006C7125" w:rsidRPr="006C7125">
        <w:rPr>
          <w:rFonts w:asciiTheme="majorHAnsi" w:eastAsia="Times New Roman" w:hAnsiTheme="majorHAnsi" w:cs="Times New Roman"/>
        </w:rPr>
        <w:t xml:space="preserve">  and </w:t>
      </w:r>
      <w:r w:rsidRPr="006C7125">
        <w:rPr>
          <w:rFonts w:asciiTheme="majorHAnsi" w:eastAsia="Times New Roman" w:hAnsiTheme="majorHAnsi" w:cs="Times New Roman"/>
        </w:rPr>
        <w:t xml:space="preserve">sign an agreement satisfactory in form to the </w:t>
      </w:r>
      <w:r w:rsidR="006C7125" w:rsidRPr="006C7125">
        <w:rPr>
          <w:rFonts w:asciiTheme="majorHAnsi" w:eastAsia="Times New Roman" w:hAnsiTheme="majorHAnsi" w:cs="Times New Roman"/>
        </w:rPr>
        <w:t>Village Attorney.</w:t>
      </w:r>
    </w:p>
    <w:p w14:paraId="4DE4C199" w14:textId="77777777" w:rsidR="006C7125" w:rsidRPr="006C7125" w:rsidRDefault="006C7125" w:rsidP="006C7125">
      <w:pPr>
        <w:pStyle w:val="ListParagraph"/>
        <w:rPr>
          <w:rFonts w:asciiTheme="majorHAnsi" w:eastAsia="Times New Roman" w:hAnsiTheme="majorHAnsi" w:cs="Times New Roman"/>
        </w:rPr>
      </w:pPr>
    </w:p>
    <w:p w14:paraId="5BE3F940" w14:textId="77777777" w:rsidR="001A6FCA" w:rsidRPr="00711448" w:rsidRDefault="00711448" w:rsidP="00BA2E88">
      <w:pPr>
        <w:pStyle w:val="ListParagraph"/>
        <w:numPr>
          <w:ilvl w:val="0"/>
          <w:numId w:val="18"/>
        </w:numPr>
        <w:spacing w:after="0" w:line="240" w:lineRule="auto"/>
        <w:ind w:left="360" w:right="-20"/>
        <w:jc w:val="both"/>
        <w:rPr>
          <w:rFonts w:asciiTheme="majorHAnsi" w:eastAsia="Times New Roman" w:hAnsiTheme="majorHAnsi" w:cs="Times New Roman"/>
        </w:rPr>
      </w:pPr>
      <w:bookmarkStart w:id="3" w:name="OLE_LINK2"/>
      <w:r w:rsidRPr="006C7125">
        <w:rPr>
          <w:rFonts w:asciiTheme="majorHAnsi" w:eastAsia="Times New Roman" w:hAnsiTheme="majorHAnsi" w:cs="Times New Roman"/>
          <w:b/>
        </w:rPr>
        <w:t>Expenses Incurred by Responding Consultant:</w:t>
      </w:r>
      <w:r w:rsidRPr="006C7125">
        <w:rPr>
          <w:rFonts w:asciiTheme="majorHAnsi" w:eastAsia="Times New Roman" w:hAnsiTheme="majorHAnsi" w:cs="Times New Roman"/>
        </w:rPr>
        <w:t xml:space="preserve"> </w:t>
      </w:r>
      <w:r w:rsidR="001A6FCA" w:rsidRPr="006C7125">
        <w:rPr>
          <w:rFonts w:asciiTheme="majorHAnsi" w:eastAsia="Times New Roman" w:hAnsiTheme="majorHAnsi" w:cs="Times New Roman"/>
        </w:rPr>
        <w:t xml:space="preserve">The </w:t>
      </w:r>
      <w:r w:rsidR="006C7125" w:rsidRPr="006C7125">
        <w:rPr>
          <w:rFonts w:asciiTheme="majorHAnsi" w:eastAsia="Times New Roman" w:hAnsiTheme="majorHAnsi" w:cs="Times New Roman"/>
        </w:rPr>
        <w:t>Village of Port Chester is not</w:t>
      </w:r>
      <w:r w:rsidR="001A6FCA" w:rsidRPr="006C7125">
        <w:rPr>
          <w:rFonts w:asciiTheme="majorHAnsi" w:eastAsia="Times New Roman" w:hAnsiTheme="majorHAnsi" w:cs="Times New Roman"/>
        </w:rPr>
        <w:t xml:space="preserve"> responsible for any expenses or costs incurred </w:t>
      </w:r>
      <w:r w:rsidR="006C7125" w:rsidRPr="006C7125">
        <w:rPr>
          <w:rFonts w:asciiTheme="majorHAnsi" w:eastAsia="Times New Roman" w:hAnsiTheme="majorHAnsi" w:cs="Times New Roman"/>
        </w:rPr>
        <w:t>in responding to this R.F.Q.</w:t>
      </w:r>
      <w:bookmarkEnd w:id="3"/>
      <w:r w:rsidR="00C4515E">
        <w:rPr>
          <w:rFonts w:asciiTheme="majorHAnsi" w:eastAsia="Times New Roman" w:hAnsiTheme="majorHAnsi" w:cs="Times New Roman"/>
        </w:rPr>
        <w:t xml:space="preserve"> </w:t>
      </w:r>
    </w:p>
    <w:sectPr w:rsidR="001A6FCA" w:rsidRPr="00711448" w:rsidSect="000C5167">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E8761" w14:textId="77777777" w:rsidR="00D10010" w:rsidRDefault="00D10010" w:rsidP="000C5167">
      <w:pPr>
        <w:spacing w:after="0" w:line="240" w:lineRule="auto"/>
      </w:pPr>
      <w:r>
        <w:separator/>
      </w:r>
    </w:p>
  </w:endnote>
  <w:endnote w:type="continuationSeparator" w:id="0">
    <w:p w14:paraId="245ADCB9" w14:textId="77777777" w:rsidR="00D10010" w:rsidRDefault="00D10010" w:rsidP="000C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BE93D" w14:textId="77777777" w:rsidR="000C5167" w:rsidRPr="006F1AAC" w:rsidRDefault="000C5167" w:rsidP="006F1A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0BA68" w14:textId="77777777" w:rsidR="00D10010" w:rsidRDefault="00D10010" w:rsidP="000C5167">
      <w:pPr>
        <w:spacing w:after="0" w:line="240" w:lineRule="auto"/>
      </w:pPr>
      <w:r>
        <w:separator/>
      </w:r>
    </w:p>
  </w:footnote>
  <w:footnote w:type="continuationSeparator" w:id="0">
    <w:p w14:paraId="5D1FA10C" w14:textId="77777777" w:rsidR="00D10010" w:rsidRDefault="00D10010" w:rsidP="000C51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35E08"/>
    <w:multiLevelType w:val="hybridMultilevel"/>
    <w:tmpl w:val="6ECCE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353B3"/>
    <w:multiLevelType w:val="hybridMultilevel"/>
    <w:tmpl w:val="6240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B5548"/>
    <w:multiLevelType w:val="hybridMultilevel"/>
    <w:tmpl w:val="D264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04741"/>
    <w:multiLevelType w:val="hybridMultilevel"/>
    <w:tmpl w:val="AD029912"/>
    <w:lvl w:ilvl="0" w:tplc="8E76BD0C">
      <w:start w:val="1"/>
      <w:numFmt w:val="lowerLetter"/>
      <w:lvlText w:val="%1)"/>
      <w:lvlJc w:val="left"/>
      <w:pPr>
        <w:ind w:left="720" w:hanging="360"/>
      </w:pPr>
      <w:rPr>
        <w:b w:val="0"/>
      </w:rPr>
    </w:lvl>
    <w:lvl w:ilvl="1" w:tplc="B3FE8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16B95"/>
    <w:multiLevelType w:val="hybridMultilevel"/>
    <w:tmpl w:val="59E4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27121"/>
    <w:multiLevelType w:val="hybridMultilevel"/>
    <w:tmpl w:val="B66C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9292B"/>
    <w:multiLevelType w:val="hybridMultilevel"/>
    <w:tmpl w:val="F008F0F0"/>
    <w:lvl w:ilvl="0" w:tplc="7D860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23680"/>
    <w:multiLevelType w:val="hybridMultilevel"/>
    <w:tmpl w:val="02F83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684263"/>
    <w:multiLevelType w:val="hybridMultilevel"/>
    <w:tmpl w:val="536CD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44C0F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815BE"/>
    <w:multiLevelType w:val="hybridMultilevel"/>
    <w:tmpl w:val="AA98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D4ADC"/>
    <w:multiLevelType w:val="hybridMultilevel"/>
    <w:tmpl w:val="211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E4F1B"/>
    <w:multiLevelType w:val="hybridMultilevel"/>
    <w:tmpl w:val="22CE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C4F9B"/>
    <w:multiLevelType w:val="hybridMultilevel"/>
    <w:tmpl w:val="49ACA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4648E"/>
    <w:multiLevelType w:val="hybridMultilevel"/>
    <w:tmpl w:val="37FC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306E9C"/>
    <w:multiLevelType w:val="hybridMultilevel"/>
    <w:tmpl w:val="95207E7A"/>
    <w:lvl w:ilvl="0" w:tplc="A16AD3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06405"/>
    <w:multiLevelType w:val="hybridMultilevel"/>
    <w:tmpl w:val="E09A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E75598"/>
    <w:multiLevelType w:val="hybridMultilevel"/>
    <w:tmpl w:val="5A7CABC6"/>
    <w:lvl w:ilvl="0" w:tplc="1B6C7C12">
      <w:numFmt w:val="bullet"/>
      <w:lvlText w:val=""/>
      <w:lvlJc w:val="left"/>
      <w:pPr>
        <w:ind w:left="720" w:hanging="360"/>
      </w:pPr>
      <w:rPr>
        <w:rFonts w:ascii="Symbol" w:eastAsia="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A5F4A"/>
    <w:multiLevelType w:val="hybridMultilevel"/>
    <w:tmpl w:val="8CB21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B3CD9"/>
    <w:multiLevelType w:val="hybridMultilevel"/>
    <w:tmpl w:val="016C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45B23"/>
    <w:multiLevelType w:val="hybridMultilevel"/>
    <w:tmpl w:val="2B269706"/>
    <w:lvl w:ilvl="0" w:tplc="4DDC5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B7CD5"/>
    <w:multiLevelType w:val="hybridMultilevel"/>
    <w:tmpl w:val="D4E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5634F"/>
    <w:multiLevelType w:val="hybridMultilevel"/>
    <w:tmpl w:val="CEBEF46C"/>
    <w:lvl w:ilvl="0" w:tplc="4DDC5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9598E"/>
    <w:multiLevelType w:val="hybridMultilevel"/>
    <w:tmpl w:val="E82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D01EB"/>
    <w:multiLevelType w:val="hybridMultilevel"/>
    <w:tmpl w:val="7A663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5"/>
  </w:num>
  <w:num w:numId="4">
    <w:abstractNumId w:val="18"/>
  </w:num>
  <w:num w:numId="5">
    <w:abstractNumId w:val="21"/>
  </w:num>
  <w:num w:numId="6">
    <w:abstractNumId w:val="19"/>
  </w:num>
  <w:num w:numId="7">
    <w:abstractNumId w:val="11"/>
  </w:num>
  <w:num w:numId="8">
    <w:abstractNumId w:val="10"/>
  </w:num>
  <w:num w:numId="9">
    <w:abstractNumId w:val="23"/>
  </w:num>
  <w:num w:numId="10">
    <w:abstractNumId w:val="22"/>
  </w:num>
  <w:num w:numId="11">
    <w:abstractNumId w:val="12"/>
  </w:num>
  <w:num w:numId="12">
    <w:abstractNumId w:val="4"/>
  </w:num>
  <w:num w:numId="13">
    <w:abstractNumId w:val="9"/>
  </w:num>
  <w:num w:numId="14">
    <w:abstractNumId w:val="20"/>
  </w:num>
  <w:num w:numId="15">
    <w:abstractNumId w:val="3"/>
  </w:num>
  <w:num w:numId="16">
    <w:abstractNumId w:val="8"/>
  </w:num>
  <w:num w:numId="17">
    <w:abstractNumId w:val="17"/>
  </w:num>
  <w:num w:numId="18">
    <w:abstractNumId w:val="13"/>
  </w:num>
  <w:num w:numId="19">
    <w:abstractNumId w:val="6"/>
  </w:num>
  <w:num w:numId="20">
    <w:abstractNumId w:val="1"/>
  </w:num>
  <w:num w:numId="21">
    <w:abstractNumId w:val="2"/>
  </w:num>
  <w:num w:numId="22">
    <w:abstractNumId w:val="14"/>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97"/>
    <w:rsid w:val="00007D76"/>
    <w:rsid w:val="00017754"/>
    <w:rsid w:val="000630D5"/>
    <w:rsid w:val="000A6B5E"/>
    <w:rsid w:val="000C0989"/>
    <w:rsid w:val="000C5167"/>
    <w:rsid w:val="00115C9D"/>
    <w:rsid w:val="0016054D"/>
    <w:rsid w:val="001A6FCA"/>
    <w:rsid w:val="001C3536"/>
    <w:rsid w:val="001C4665"/>
    <w:rsid w:val="001E4CF3"/>
    <w:rsid w:val="0020375E"/>
    <w:rsid w:val="00203A88"/>
    <w:rsid w:val="00250B2D"/>
    <w:rsid w:val="00251C06"/>
    <w:rsid w:val="00254BB6"/>
    <w:rsid w:val="00276472"/>
    <w:rsid w:val="002856BB"/>
    <w:rsid w:val="002A748C"/>
    <w:rsid w:val="002B2649"/>
    <w:rsid w:val="002B3C40"/>
    <w:rsid w:val="002C3551"/>
    <w:rsid w:val="00311182"/>
    <w:rsid w:val="0032362E"/>
    <w:rsid w:val="00323E4F"/>
    <w:rsid w:val="00345791"/>
    <w:rsid w:val="00361C17"/>
    <w:rsid w:val="003A2F6A"/>
    <w:rsid w:val="003A3865"/>
    <w:rsid w:val="003C76E0"/>
    <w:rsid w:val="003D53A6"/>
    <w:rsid w:val="0041639C"/>
    <w:rsid w:val="00467003"/>
    <w:rsid w:val="004A239E"/>
    <w:rsid w:val="004D1795"/>
    <w:rsid w:val="00550DCE"/>
    <w:rsid w:val="00564DDF"/>
    <w:rsid w:val="0058034D"/>
    <w:rsid w:val="005B1226"/>
    <w:rsid w:val="005C5DBC"/>
    <w:rsid w:val="005D3DD6"/>
    <w:rsid w:val="005D559E"/>
    <w:rsid w:val="005E23C5"/>
    <w:rsid w:val="00602605"/>
    <w:rsid w:val="00687810"/>
    <w:rsid w:val="0069376F"/>
    <w:rsid w:val="006959C4"/>
    <w:rsid w:val="006A201F"/>
    <w:rsid w:val="006B29D0"/>
    <w:rsid w:val="006B2E33"/>
    <w:rsid w:val="006C2A17"/>
    <w:rsid w:val="006C7125"/>
    <w:rsid w:val="006F1AAC"/>
    <w:rsid w:val="00711448"/>
    <w:rsid w:val="007C4BA2"/>
    <w:rsid w:val="007E2562"/>
    <w:rsid w:val="007E2B14"/>
    <w:rsid w:val="00800964"/>
    <w:rsid w:val="00802AAD"/>
    <w:rsid w:val="00835B3D"/>
    <w:rsid w:val="00853994"/>
    <w:rsid w:val="00904998"/>
    <w:rsid w:val="00913CF9"/>
    <w:rsid w:val="009321AB"/>
    <w:rsid w:val="00940782"/>
    <w:rsid w:val="00942F58"/>
    <w:rsid w:val="00994312"/>
    <w:rsid w:val="009A7EE7"/>
    <w:rsid w:val="009C0831"/>
    <w:rsid w:val="009C50F7"/>
    <w:rsid w:val="009F4902"/>
    <w:rsid w:val="00A05571"/>
    <w:rsid w:val="00A14514"/>
    <w:rsid w:val="00A3364A"/>
    <w:rsid w:val="00A71A3B"/>
    <w:rsid w:val="00A93597"/>
    <w:rsid w:val="00AC3A82"/>
    <w:rsid w:val="00AD333E"/>
    <w:rsid w:val="00AF0208"/>
    <w:rsid w:val="00B215C7"/>
    <w:rsid w:val="00B90BC7"/>
    <w:rsid w:val="00B97E27"/>
    <w:rsid w:val="00BA1DBA"/>
    <w:rsid w:val="00BA2E88"/>
    <w:rsid w:val="00BC0400"/>
    <w:rsid w:val="00BC2613"/>
    <w:rsid w:val="00BD5333"/>
    <w:rsid w:val="00BE2FDA"/>
    <w:rsid w:val="00C30043"/>
    <w:rsid w:val="00C4515E"/>
    <w:rsid w:val="00C71EE9"/>
    <w:rsid w:val="00C87CEC"/>
    <w:rsid w:val="00CB0AE9"/>
    <w:rsid w:val="00CB23D0"/>
    <w:rsid w:val="00CD50E1"/>
    <w:rsid w:val="00CE10C6"/>
    <w:rsid w:val="00D03EED"/>
    <w:rsid w:val="00D10010"/>
    <w:rsid w:val="00D663C6"/>
    <w:rsid w:val="00D725D8"/>
    <w:rsid w:val="00D73E26"/>
    <w:rsid w:val="00DA6355"/>
    <w:rsid w:val="00DB68BF"/>
    <w:rsid w:val="00DC1D02"/>
    <w:rsid w:val="00DD14A2"/>
    <w:rsid w:val="00EB1DBE"/>
    <w:rsid w:val="00ED32E7"/>
    <w:rsid w:val="00F458FE"/>
    <w:rsid w:val="00FC4F70"/>
    <w:rsid w:val="00F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BB2E5"/>
  <w15:docId w15:val="{5F060EBC-8618-41AA-8EA4-26617D0C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FCA"/>
  </w:style>
  <w:style w:type="paragraph" w:styleId="Heading1">
    <w:name w:val="heading 1"/>
    <w:basedOn w:val="Normal"/>
    <w:next w:val="Normal"/>
    <w:link w:val="Heading1Char"/>
    <w:uiPriority w:val="9"/>
    <w:qFormat/>
    <w:rsid w:val="00BA2E88"/>
    <w:pPr>
      <w:widowControl/>
      <w:pBdr>
        <w:bottom w:val="thinThickSmallGap" w:sz="12" w:space="1" w:color="622423"/>
      </w:pBdr>
      <w:spacing w:before="400" w:line="252" w:lineRule="auto"/>
      <w:outlineLvl w:val="0"/>
    </w:pPr>
    <w:rPr>
      <w:rFonts w:ascii="Cambria" w:eastAsiaTheme="majorEastAsia" w:hAnsi="Cambria" w:cstheme="majorBidi"/>
      <w:bCs/>
      <w:caps/>
      <w:color w:val="622423"/>
      <w:sz w:val="28"/>
      <w:szCs w:val="28"/>
    </w:rPr>
  </w:style>
  <w:style w:type="paragraph" w:styleId="Heading4">
    <w:name w:val="heading 4"/>
    <w:basedOn w:val="Normal"/>
    <w:next w:val="Normal"/>
    <w:link w:val="Heading4Char"/>
    <w:uiPriority w:val="9"/>
    <w:qFormat/>
    <w:rsid w:val="006B29D0"/>
    <w:pPr>
      <w:widowControl/>
      <w:pBdr>
        <w:bottom w:val="dotted" w:sz="4" w:space="1" w:color="943634"/>
      </w:pBdr>
      <w:spacing w:after="120" w:line="252" w:lineRule="auto"/>
      <w:jc w:val="center"/>
      <w:outlineLvl w:val="3"/>
    </w:pPr>
    <w:rPr>
      <w:rFonts w:ascii="Cambria" w:eastAsia="Times New Roman" w:hAnsi="Cambria" w:cs="Times New Roman"/>
      <w:caps/>
      <w:color w:val="622423"/>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E27"/>
    <w:rPr>
      <w:rFonts w:ascii="Tahoma" w:hAnsi="Tahoma" w:cs="Tahoma"/>
      <w:sz w:val="16"/>
      <w:szCs w:val="16"/>
    </w:rPr>
  </w:style>
  <w:style w:type="paragraph" w:styleId="ListParagraph">
    <w:name w:val="List Paragraph"/>
    <w:basedOn w:val="Normal"/>
    <w:uiPriority w:val="34"/>
    <w:qFormat/>
    <w:rsid w:val="00B97E27"/>
    <w:pPr>
      <w:ind w:left="720"/>
      <w:contextualSpacing/>
    </w:pPr>
  </w:style>
  <w:style w:type="paragraph" w:styleId="Header">
    <w:name w:val="header"/>
    <w:basedOn w:val="Normal"/>
    <w:link w:val="HeaderChar"/>
    <w:uiPriority w:val="99"/>
    <w:unhideWhenUsed/>
    <w:rsid w:val="000C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67"/>
  </w:style>
  <w:style w:type="paragraph" w:styleId="Footer">
    <w:name w:val="footer"/>
    <w:basedOn w:val="Normal"/>
    <w:link w:val="FooterChar"/>
    <w:unhideWhenUsed/>
    <w:rsid w:val="000C5167"/>
    <w:pPr>
      <w:tabs>
        <w:tab w:val="center" w:pos="4680"/>
        <w:tab w:val="right" w:pos="9360"/>
      </w:tabs>
      <w:spacing w:after="0" w:line="240" w:lineRule="auto"/>
    </w:pPr>
  </w:style>
  <w:style w:type="character" w:customStyle="1" w:styleId="FooterChar">
    <w:name w:val="Footer Char"/>
    <w:basedOn w:val="DefaultParagraphFont"/>
    <w:link w:val="Footer"/>
    <w:rsid w:val="000C5167"/>
  </w:style>
  <w:style w:type="character" w:customStyle="1" w:styleId="Heading4Char">
    <w:name w:val="Heading 4 Char"/>
    <w:basedOn w:val="DefaultParagraphFont"/>
    <w:link w:val="Heading4"/>
    <w:uiPriority w:val="9"/>
    <w:rsid w:val="006B29D0"/>
    <w:rPr>
      <w:rFonts w:ascii="Cambria" w:eastAsia="Times New Roman" w:hAnsi="Cambria" w:cs="Times New Roman"/>
      <w:caps/>
      <w:color w:val="622423"/>
      <w:spacing w:val="10"/>
      <w:lang w:bidi="en-US"/>
    </w:rPr>
  </w:style>
  <w:style w:type="character" w:customStyle="1" w:styleId="Heading1Char">
    <w:name w:val="Heading 1 Char"/>
    <w:basedOn w:val="DefaultParagraphFont"/>
    <w:link w:val="Heading1"/>
    <w:uiPriority w:val="9"/>
    <w:rsid w:val="00BA2E88"/>
    <w:rPr>
      <w:rFonts w:ascii="Cambria" w:eastAsiaTheme="majorEastAsia" w:hAnsi="Cambria" w:cstheme="majorBidi"/>
      <w:bCs/>
      <w:caps/>
      <w:color w:val="622423"/>
      <w:sz w:val="28"/>
      <w:szCs w:val="28"/>
    </w:rPr>
  </w:style>
  <w:style w:type="character" w:styleId="Hyperlink">
    <w:name w:val="Hyperlink"/>
    <w:basedOn w:val="DefaultParagraphFont"/>
    <w:uiPriority w:val="99"/>
    <w:unhideWhenUsed/>
    <w:rsid w:val="00711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cerreto@portchestern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1689-8C5C-7946-B871-92A8644F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9515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Zamft, Eric</dc:creator>
  <cp:lastModifiedBy>Rick Hasen</cp:lastModifiedBy>
  <cp:revision>2</cp:revision>
  <cp:lastPrinted>2017-08-02T23:39:00Z</cp:lastPrinted>
  <dcterms:created xsi:type="dcterms:W3CDTF">2017-08-18T21:10:00Z</dcterms:created>
  <dcterms:modified xsi:type="dcterms:W3CDTF">2017-08-18T21:10:00Z</dcterms:modified>
</cp:coreProperties>
</file>